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70C" w:rsidRDefault="004B570C" w:rsidP="004B570C">
      <w:pPr>
        <w:jc w:val="center"/>
        <w:rPr>
          <w:b/>
          <w:u w:val="single"/>
        </w:rPr>
      </w:pPr>
      <w:r w:rsidRPr="00E81180">
        <w:rPr>
          <w:b/>
          <w:u w:val="single"/>
        </w:rPr>
        <w:t xml:space="preserve">Los Criterios de </w:t>
      </w:r>
      <w:r w:rsidR="00AA5903">
        <w:rPr>
          <w:b/>
          <w:u w:val="single"/>
        </w:rPr>
        <w:t>Evaluación, Calificación y P</w:t>
      </w:r>
      <w:r w:rsidRPr="00E81180">
        <w:rPr>
          <w:b/>
          <w:u w:val="single"/>
        </w:rPr>
        <w:t>romoción</w:t>
      </w:r>
      <w:r>
        <w:rPr>
          <w:b/>
          <w:u w:val="single"/>
        </w:rPr>
        <w:t xml:space="preserve"> de estudiantes de 1° a 8</w:t>
      </w:r>
      <w:r w:rsidRPr="00E81180">
        <w:rPr>
          <w:b/>
          <w:u w:val="single"/>
        </w:rPr>
        <w:t>° año</w:t>
      </w:r>
      <w:r w:rsidRPr="0065098A">
        <w:t xml:space="preserve"> </w:t>
      </w:r>
      <w:r w:rsidRPr="0065098A">
        <w:rPr>
          <w:b/>
          <w:u w:val="single"/>
        </w:rPr>
        <w:t>básico</w:t>
      </w:r>
    </w:p>
    <w:p w:rsidR="000620CC" w:rsidRDefault="00AB647E" w:rsidP="00404B4E">
      <w:pPr>
        <w:jc w:val="center"/>
        <w:rPr>
          <w:b/>
          <w:u w:val="single"/>
        </w:rPr>
      </w:pPr>
      <w:r w:rsidRPr="00AB647E">
        <w:rPr>
          <w:b/>
          <w:u w:val="single"/>
        </w:rPr>
        <w:t>Plan Remoto de Aprendizaje</w:t>
      </w:r>
      <w:r w:rsidR="00AA5903">
        <w:rPr>
          <w:b/>
          <w:u w:val="single"/>
        </w:rPr>
        <w:t>/</w:t>
      </w:r>
      <w:r w:rsidR="00831CCC">
        <w:rPr>
          <w:b/>
          <w:u w:val="single"/>
        </w:rPr>
        <w:t>Clases a Distancia</w:t>
      </w:r>
    </w:p>
    <w:p w:rsidR="00B8657C" w:rsidRDefault="00B8657C" w:rsidP="00404B4E">
      <w:pPr>
        <w:jc w:val="both"/>
      </w:pPr>
      <w:r>
        <w:t>Estimadas/os padres y apoderadas/os:</w:t>
      </w:r>
    </w:p>
    <w:p w:rsidR="00A34532" w:rsidRDefault="00B8657C" w:rsidP="00404B4E">
      <w:pPr>
        <w:jc w:val="both"/>
      </w:pPr>
      <w:r>
        <w:t>J</w:t>
      </w:r>
      <w:r w:rsidRPr="00B8657C">
        <w:t xml:space="preserve">unto con saludarlos y deseando </w:t>
      </w:r>
      <w:r w:rsidR="00A34532">
        <w:t xml:space="preserve">en el Señor, </w:t>
      </w:r>
      <w:r w:rsidRPr="00B8657C">
        <w:t xml:space="preserve"> se encuentren bien en compañía de sus seres queridos,</w:t>
      </w:r>
      <w:r w:rsidR="00167B25">
        <w:t xml:space="preserve"> informamos que a los Criterios de Evaluación, Calificación y Promoción de Estudiantes de 1° a 8° año básico Plan Remoto de Aprendizaje a Distancia tendrá modificaciones con respec</w:t>
      </w:r>
      <w:r w:rsidR="00024ADA">
        <w:t>to a lo informado por el MINEDUC</w:t>
      </w:r>
      <w:r w:rsidR="00167B25">
        <w:t>.</w:t>
      </w:r>
    </w:p>
    <w:p w:rsidR="00967391" w:rsidRDefault="0036577F" w:rsidP="00404B4E">
      <w:pPr>
        <w:jc w:val="both"/>
      </w:pPr>
      <w:r>
        <w:t>Con respecto a lo anterior Docentes, Directivos, Dupla Psicosocial y Equipo de I</w:t>
      </w:r>
      <w:r w:rsidR="00967391">
        <w:t>ntegraci</w:t>
      </w:r>
      <w:r w:rsidR="000620CC">
        <w:t xml:space="preserve">ón estudiamos la información emanada por el </w:t>
      </w:r>
      <w:r w:rsidR="00F8271C">
        <w:t xml:space="preserve">Ministerio de Educación e informamos lo siguiente: </w:t>
      </w:r>
    </w:p>
    <w:p w:rsidR="000620CC" w:rsidRPr="005E52D2" w:rsidRDefault="000620CC" w:rsidP="00404B4E">
      <w:pPr>
        <w:pStyle w:val="Prrafodelista"/>
        <w:numPr>
          <w:ilvl w:val="0"/>
          <w:numId w:val="2"/>
        </w:numPr>
        <w:jc w:val="both"/>
        <w:rPr>
          <w:b/>
        </w:rPr>
      </w:pPr>
      <w:r w:rsidRPr="005E52D2">
        <w:rPr>
          <w:b/>
        </w:rPr>
        <w:t>Modalidad de Plan Remoto de Aprendizaje:</w:t>
      </w:r>
    </w:p>
    <w:p w:rsidR="000620CC" w:rsidRDefault="000620CC" w:rsidP="00404B4E">
      <w:pPr>
        <w:pStyle w:val="Prrafodelista"/>
        <w:numPr>
          <w:ilvl w:val="0"/>
          <w:numId w:val="1"/>
        </w:numPr>
        <w:jc w:val="both"/>
      </w:pPr>
      <w:r w:rsidRPr="000620CC">
        <w:t xml:space="preserve">Se continuará </w:t>
      </w:r>
      <w:r>
        <w:t xml:space="preserve">utilizando como principal herramienta de trabajo pedagógico  el </w:t>
      </w:r>
      <w:proofErr w:type="spellStart"/>
      <w:r>
        <w:t>whatsApp</w:t>
      </w:r>
      <w:proofErr w:type="spellEnd"/>
      <w:r>
        <w:t>, a través de capsulas educativas, guías, vídeos, audios, presentaciones, etc.</w:t>
      </w:r>
    </w:p>
    <w:p w:rsidR="000620CC" w:rsidRDefault="000620CC" w:rsidP="00404B4E">
      <w:pPr>
        <w:pStyle w:val="Prrafodelista"/>
        <w:numPr>
          <w:ilvl w:val="0"/>
          <w:numId w:val="1"/>
        </w:numPr>
        <w:jc w:val="both"/>
      </w:pPr>
      <w:r>
        <w:t xml:space="preserve">Se ingresará de manera progresiva clases virtuales con diferentes plataformas, con previo aviso y acuerdo con estudiantes y apoderados/as.   </w:t>
      </w:r>
    </w:p>
    <w:p w:rsidR="000620CC" w:rsidRDefault="001F7F92" w:rsidP="00404B4E">
      <w:pPr>
        <w:pStyle w:val="Prrafodelista"/>
        <w:numPr>
          <w:ilvl w:val="0"/>
          <w:numId w:val="1"/>
        </w:numPr>
        <w:jc w:val="both"/>
      </w:pPr>
      <w:r>
        <w:t xml:space="preserve">Continuará la docente jefe liderando las asignaturas de su curso, con la orientación de docente de asignatura. Se seguirá  el horario entregado por cada docente jefe. </w:t>
      </w:r>
    </w:p>
    <w:p w:rsidR="00115F7A" w:rsidRDefault="00115F7A" w:rsidP="00404B4E">
      <w:pPr>
        <w:pStyle w:val="Prrafodelista"/>
        <w:numPr>
          <w:ilvl w:val="0"/>
          <w:numId w:val="1"/>
        </w:numPr>
        <w:jc w:val="both"/>
      </w:pPr>
      <w:r>
        <w:t>Equipo de Integración seguirá su apoyo en adecuaciones, apoyo individual, material educativo, etc.</w:t>
      </w:r>
    </w:p>
    <w:p w:rsidR="00115F7A" w:rsidRDefault="00790C9D" w:rsidP="00404B4E">
      <w:pPr>
        <w:pStyle w:val="Prrafodelista"/>
        <w:numPr>
          <w:ilvl w:val="0"/>
          <w:numId w:val="1"/>
        </w:numPr>
        <w:jc w:val="both"/>
      </w:pPr>
      <w:r>
        <w:t>En NT1 y NT2 se trabaja actividades variables con textos del MINEDUC y APTUS.</w:t>
      </w:r>
    </w:p>
    <w:p w:rsidR="00790C9D" w:rsidRDefault="00790C9D" w:rsidP="00404B4E">
      <w:pPr>
        <w:pStyle w:val="Prrafodelista"/>
        <w:numPr>
          <w:ilvl w:val="0"/>
          <w:numId w:val="1"/>
        </w:numPr>
        <w:jc w:val="both"/>
      </w:pPr>
      <w:r>
        <w:t>De 1° a 4° se trabaja las asignaturas de lenguaje, matemática, ciencias naturales, ciencias sociales, Educación física, Proyecto integrado (tecnología y las artes).</w:t>
      </w:r>
    </w:p>
    <w:p w:rsidR="00790C9D" w:rsidRDefault="0036577F" w:rsidP="00404B4E">
      <w:pPr>
        <w:pStyle w:val="Prrafodelista"/>
        <w:numPr>
          <w:ilvl w:val="0"/>
          <w:numId w:val="1"/>
        </w:numPr>
        <w:jc w:val="both"/>
      </w:pPr>
      <w:r>
        <w:t xml:space="preserve">De 5° a 8° </w:t>
      </w:r>
      <w:r w:rsidR="00790C9D" w:rsidRPr="00790C9D">
        <w:t xml:space="preserve">se trabaja las asignaturas de lenguaje, matemática, ciencias naturales, ciencias sociales, Educación física, </w:t>
      </w:r>
      <w:r w:rsidR="00790C9D">
        <w:t xml:space="preserve">inglés y </w:t>
      </w:r>
      <w:r w:rsidR="00790C9D" w:rsidRPr="00790C9D">
        <w:t>Proyecto integrado (tecnología y las artes</w:t>
      </w:r>
      <w:r w:rsidR="00790C9D">
        <w:t>).</w:t>
      </w:r>
    </w:p>
    <w:p w:rsidR="00CF70B2" w:rsidRDefault="00CF70B2" w:rsidP="00CF70B2">
      <w:pPr>
        <w:pStyle w:val="Prrafodelista"/>
        <w:numPr>
          <w:ilvl w:val="0"/>
          <w:numId w:val="1"/>
        </w:numPr>
        <w:jc w:val="both"/>
      </w:pPr>
      <w:r>
        <w:t xml:space="preserve">Para la evaluación se realizará un Plan de Estudio Priorizados, según </w:t>
      </w:r>
      <w:r w:rsidRPr="00CF70B2">
        <w:t>“Los Criterios de Evaluación y promoción de estudiantes de 1° básico a 4°EM” (Agosto 2020).</w:t>
      </w:r>
      <w:r>
        <w:t xml:space="preserve"> </w:t>
      </w:r>
    </w:p>
    <w:p w:rsidR="00321BDB" w:rsidRDefault="00321BDB" w:rsidP="00404B4E">
      <w:pPr>
        <w:pStyle w:val="Prrafodelista"/>
        <w:numPr>
          <w:ilvl w:val="0"/>
          <w:numId w:val="1"/>
        </w:numPr>
        <w:jc w:val="both"/>
      </w:pPr>
      <w:r>
        <w:t>La comunicación del establecimiento con apoderados/as será a través de página del colegio (colegiocentrobiblico.cl), página Facebook y</w:t>
      </w:r>
      <w:r w:rsidR="00DD288C">
        <w:t>/o</w:t>
      </w:r>
      <w:r>
        <w:t xml:space="preserve"> a través de </w:t>
      </w:r>
      <w:proofErr w:type="spellStart"/>
      <w:r>
        <w:t>whatsApp</w:t>
      </w:r>
      <w:proofErr w:type="spellEnd"/>
      <w:r>
        <w:t xml:space="preserve">. </w:t>
      </w:r>
    </w:p>
    <w:p w:rsidR="007A3296" w:rsidRDefault="007A3296" w:rsidP="00404B4E">
      <w:pPr>
        <w:pStyle w:val="Prrafodelista"/>
        <w:numPr>
          <w:ilvl w:val="0"/>
          <w:numId w:val="1"/>
        </w:numPr>
        <w:jc w:val="both"/>
      </w:pPr>
      <w:r>
        <w:t xml:space="preserve">El Plan Remoto de Aprendizaje del establecimiento se encuentra en la página web de la escuela. </w:t>
      </w:r>
    </w:p>
    <w:p w:rsidR="00115F7A" w:rsidRDefault="00115F7A" w:rsidP="00404B4E">
      <w:pPr>
        <w:pStyle w:val="Prrafodelista"/>
        <w:jc w:val="both"/>
      </w:pPr>
    </w:p>
    <w:p w:rsidR="006967CC" w:rsidRDefault="006967CC" w:rsidP="00404B4E">
      <w:pPr>
        <w:pStyle w:val="Prrafodelista"/>
        <w:jc w:val="both"/>
      </w:pPr>
    </w:p>
    <w:p w:rsidR="006967CC" w:rsidRDefault="006967CC" w:rsidP="00404B4E">
      <w:pPr>
        <w:pStyle w:val="Prrafodelista"/>
        <w:jc w:val="both"/>
      </w:pPr>
    </w:p>
    <w:p w:rsidR="006967CC" w:rsidRDefault="006967CC" w:rsidP="00404B4E">
      <w:pPr>
        <w:pStyle w:val="Prrafodelista"/>
        <w:jc w:val="both"/>
      </w:pPr>
    </w:p>
    <w:p w:rsidR="006967CC" w:rsidRDefault="006967CC" w:rsidP="00404B4E">
      <w:pPr>
        <w:pStyle w:val="Prrafodelista"/>
        <w:jc w:val="both"/>
      </w:pPr>
    </w:p>
    <w:p w:rsidR="006967CC" w:rsidRDefault="006967CC" w:rsidP="00404B4E">
      <w:pPr>
        <w:pStyle w:val="Prrafodelista"/>
        <w:jc w:val="both"/>
      </w:pPr>
    </w:p>
    <w:p w:rsidR="006967CC" w:rsidRDefault="006967CC" w:rsidP="00404B4E">
      <w:pPr>
        <w:pStyle w:val="Prrafodelista"/>
        <w:jc w:val="both"/>
      </w:pPr>
    </w:p>
    <w:p w:rsidR="006967CC" w:rsidRDefault="006967CC" w:rsidP="00404B4E">
      <w:pPr>
        <w:pStyle w:val="Prrafodelista"/>
        <w:jc w:val="both"/>
      </w:pPr>
    </w:p>
    <w:p w:rsidR="006967CC" w:rsidRDefault="006967CC" w:rsidP="00404B4E">
      <w:pPr>
        <w:pStyle w:val="Prrafodelista"/>
        <w:jc w:val="both"/>
      </w:pPr>
    </w:p>
    <w:p w:rsidR="006967CC" w:rsidRDefault="006967CC" w:rsidP="00404B4E">
      <w:pPr>
        <w:pStyle w:val="Prrafodelista"/>
        <w:jc w:val="both"/>
      </w:pPr>
    </w:p>
    <w:p w:rsidR="00115F7A" w:rsidRDefault="00115F7A" w:rsidP="00404B4E">
      <w:pPr>
        <w:pStyle w:val="Prrafodelista"/>
        <w:numPr>
          <w:ilvl w:val="0"/>
          <w:numId w:val="2"/>
        </w:numPr>
        <w:jc w:val="both"/>
        <w:rPr>
          <w:b/>
        </w:rPr>
      </w:pPr>
      <w:r w:rsidRPr="00115F7A">
        <w:rPr>
          <w:b/>
        </w:rPr>
        <w:lastRenderedPageBreak/>
        <w:t>Asistencia</w:t>
      </w:r>
      <w:r>
        <w:rPr>
          <w:b/>
        </w:rPr>
        <w:t>:</w:t>
      </w:r>
    </w:p>
    <w:p w:rsidR="00911A5D" w:rsidRDefault="00E1537F" w:rsidP="00404B4E">
      <w:pPr>
        <w:spacing w:after="0" w:line="240" w:lineRule="auto"/>
        <w:ind w:left="360"/>
        <w:jc w:val="both"/>
      </w:pPr>
      <w:r>
        <w:t>En consideración la situación sanitaria y la forma como se ha desarrollado el presente año</w:t>
      </w:r>
      <w:r w:rsidR="00BF7093">
        <w:t xml:space="preserve"> </w:t>
      </w:r>
      <w:r>
        <w:t xml:space="preserve">escolar, y en el contexto de estas orientaciones, entenderemos  por “asistencia” </w:t>
      </w:r>
      <w:r w:rsidRPr="00217F00">
        <w:rPr>
          <w:b/>
        </w:rPr>
        <w:t>la participación</w:t>
      </w:r>
      <w:r w:rsidR="00217F00" w:rsidRPr="00217F00">
        <w:rPr>
          <w:b/>
        </w:rPr>
        <w:t xml:space="preserve"> activa </w:t>
      </w:r>
      <w:r w:rsidRPr="00217F00">
        <w:rPr>
          <w:b/>
        </w:rPr>
        <w:t xml:space="preserve"> de los </w:t>
      </w:r>
      <w:r w:rsidR="00217F00">
        <w:rPr>
          <w:b/>
        </w:rPr>
        <w:t xml:space="preserve">y las </w:t>
      </w:r>
      <w:r w:rsidRPr="00217F00">
        <w:rPr>
          <w:b/>
        </w:rPr>
        <w:t>estudiantes</w:t>
      </w:r>
      <w:r>
        <w:t xml:space="preserve"> en </w:t>
      </w:r>
      <w:r w:rsidR="00BF7093">
        <w:t xml:space="preserve"> actividades de aprendizaje</w:t>
      </w:r>
      <w:r w:rsidR="00217F00">
        <w:t xml:space="preserve"> </w:t>
      </w:r>
      <w:r w:rsidR="00BF7093">
        <w:t xml:space="preserve"> “sincrónicas” (Zoom, WhatsApp,  etc.) y/ o asincrónicas, contacto con docentes vía telefónica, trab</w:t>
      </w:r>
      <w:r w:rsidR="007F5CB5">
        <w:t>ajos en tiempos variados, etc.</w:t>
      </w:r>
      <w:r w:rsidR="00F96C5E">
        <w:t xml:space="preserve"> Esta asistencia será registra</w:t>
      </w:r>
      <w:r w:rsidR="00DC29E7">
        <w:t xml:space="preserve">da por el docente jefe, </w:t>
      </w:r>
      <w:r w:rsidR="00DC29E7" w:rsidRPr="00167B25">
        <w:rPr>
          <w:b/>
        </w:rPr>
        <w:t>de acuerdo a la actividad desarrollada por el o la estudiante.</w:t>
      </w:r>
      <w:r w:rsidR="00167B25">
        <w:t xml:space="preserve"> Es decir la docente marcará la participación de la niña o niño cuando se envíen las actividades desarrolladas de la asignatura  a su WhatsApp</w:t>
      </w:r>
      <w:r w:rsidR="002D5059">
        <w:t>.</w:t>
      </w:r>
    </w:p>
    <w:p w:rsidR="002D5059" w:rsidRDefault="002D5059" w:rsidP="00404B4E">
      <w:pPr>
        <w:spacing w:after="0" w:line="240" w:lineRule="auto"/>
        <w:ind w:left="360"/>
        <w:jc w:val="both"/>
      </w:pPr>
      <w:r>
        <w:t xml:space="preserve">En las situaciones de niños o niñas que trabajan </w:t>
      </w:r>
      <w:r w:rsidR="006967CC">
        <w:t>en forma asincrónica,</w:t>
      </w:r>
      <w:r>
        <w:t xml:space="preserve"> </w:t>
      </w:r>
      <w:r w:rsidRPr="002D5059">
        <w:rPr>
          <w:b/>
        </w:rPr>
        <w:t>la asistencia se</w:t>
      </w:r>
      <w:r>
        <w:t xml:space="preserve"> </w:t>
      </w:r>
      <w:r w:rsidRPr="002D5059">
        <w:rPr>
          <w:b/>
        </w:rPr>
        <w:t>marca cuando las actividades</w:t>
      </w:r>
      <w:r w:rsidR="006967CC">
        <w:rPr>
          <w:b/>
        </w:rPr>
        <w:t xml:space="preserve"> desarrolladas </w:t>
      </w:r>
      <w:r w:rsidRPr="002D5059">
        <w:rPr>
          <w:b/>
        </w:rPr>
        <w:t xml:space="preserve"> son devueltas al colegio</w:t>
      </w:r>
      <w:r>
        <w:t xml:space="preserve">, en la fecha y horario </w:t>
      </w:r>
      <w:r w:rsidR="006967CC">
        <w:t xml:space="preserve">acordado con </w:t>
      </w:r>
      <w:r>
        <w:t xml:space="preserve"> la docente o educadora</w:t>
      </w:r>
      <w:r w:rsidR="006967CC">
        <w:t xml:space="preserve"> diferencial</w:t>
      </w:r>
      <w:r>
        <w:t xml:space="preserve">. </w:t>
      </w:r>
    </w:p>
    <w:p w:rsidR="006967CC" w:rsidRDefault="006967CC" w:rsidP="00404B4E">
      <w:pPr>
        <w:spacing w:after="0" w:line="240" w:lineRule="auto"/>
        <w:ind w:left="360"/>
        <w:jc w:val="both"/>
      </w:pPr>
    </w:p>
    <w:p w:rsidR="006967CC" w:rsidRDefault="006967CC" w:rsidP="00404B4E">
      <w:pPr>
        <w:spacing w:after="0" w:line="240" w:lineRule="auto"/>
        <w:ind w:left="360"/>
        <w:jc w:val="both"/>
      </w:pPr>
      <w:r w:rsidRPr="006967CC">
        <w:t xml:space="preserve">En los casos de estudiantes </w:t>
      </w:r>
      <w:r w:rsidRPr="00996A40">
        <w:rPr>
          <w:b/>
        </w:rPr>
        <w:t>con baja o muy baja participación</w:t>
      </w:r>
      <w:r>
        <w:t xml:space="preserve">, </w:t>
      </w:r>
      <w:r w:rsidRPr="006967CC">
        <w:t xml:space="preserve">  el director y su equipo directivo, en consulta a profesor(a) jefe</w:t>
      </w:r>
      <w:r>
        <w:t xml:space="preserve">, profesora de asignatura </w:t>
      </w:r>
      <w:r w:rsidRPr="006967CC">
        <w:t xml:space="preserve"> y </w:t>
      </w:r>
      <w:r>
        <w:t xml:space="preserve">dupla psicosocial </w:t>
      </w:r>
      <w:r w:rsidRPr="006967CC">
        <w:t xml:space="preserve"> deberán analizar la situación de promoción del </w:t>
      </w:r>
      <w:r>
        <w:t xml:space="preserve">o la </w:t>
      </w:r>
      <w:r w:rsidRPr="006967CC">
        <w:t>est</w:t>
      </w:r>
      <w:r>
        <w:t>udiante.</w:t>
      </w:r>
    </w:p>
    <w:p w:rsidR="006967CC" w:rsidRDefault="006967CC" w:rsidP="00404B4E">
      <w:pPr>
        <w:spacing w:after="0" w:line="240" w:lineRule="auto"/>
        <w:ind w:left="360"/>
        <w:jc w:val="both"/>
      </w:pPr>
    </w:p>
    <w:p w:rsidR="00115F7A" w:rsidRPr="0028671F" w:rsidRDefault="00B80931" w:rsidP="00404B4E">
      <w:pPr>
        <w:pStyle w:val="Prrafodelista"/>
        <w:numPr>
          <w:ilvl w:val="0"/>
          <w:numId w:val="2"/>
        </w:numPr>
        <w:jc w:val="both"/>
        <w:rPr>
          <w:b/>
        </w:rPr>
      </w:pPr>
      <w:r w:rsidRPr="0028671F">
        <w:rPr>
          <w:b/>
        </w:rPr>
        <w:t xml:space="preserve"> Proceso de Evaluación</w:t>
      </w:r>
      <w:r w:rsidR="00E66C3D" w:rsidRPr="0028671F">
        <w:rPr>
          <w:b/>
        </w:rPr>
        <w:t xml:space="preserve"> a distancia</w:t>
      </w:r>
      <w:r w:rsidRPr="0028671F">
        <w:rPr>
          <w:b/>
        </w:rPr>
        <w:t xml:space="preserve">: </w:t>
      </w:r>
    </w:p>
    <w:p w:rsidR="001F7F92" w:rsidRDefault="008C0506" w:rsidP="00404B4E">
      <w:pPr>
        <w:pStyle w:val="Prrafodelista"/>
        <w:numPr>
          <w:ilvl w:val="0"/>
          <w:numId w:val="3"/>
        </w:numPr>
        <w:ind w:left="426"/>
        <w:jc w:val="both"/>
      </w:pPr>
      <w:r>
        <w:t xml:space="preserve">Los estudiantes serán </w:t>
      </w:r>
      <w:r w:rsidR="00A07642">
        <w:t>evaluados</w:t>
      </w:r>
      <w:r w:rsidR="000F60DD">
        <w:t xml:space="preserve"> formativamente </w:t>
      </w:r>
      <w:r w:rsidR="00A07642">
        <w:t xml:space="preserve"> por el logro de los objetivos</w:t>
      </w:r>
      <w:r>
        <w:t xml:space="preserve"> de aprendizaje </w:t>
      </w:r>
      <w:r w:rsidR="00A07642">
        <w:t xml:space="preserve"> de las asignaturas</w:t>
      </w:r>
      <w:r>
        <w:t xml:space="preserve"> </w:t>
      </w:r>
      <w:r w:rsidR="00A07642">
        <w:t xml:space="preserve">planteadas </w:t>
      </w:r>
      <w:r>
        <w:t xml:space="preserve">en el Plan Remoto de Aprendizaje. </w:t>
      </w:r>
    </w:p>
    <w:p w:rsidR="00C87549" w:rsidRDefault="008C0506" w:rsidP="00404B4E">
      <w:pPr>
        <w:pStyle w:val="Prrafodelista"/>
        <w:numPr>
          <w:ilvl w:val="0"/>
          <w:numId w:val="3"/>
        </w:numPr>
        <w:jc w:val="both"/>
      </w:pPr>
      <w:r w:rsidRPr="000F60DD">
        <w:rPr>
          <w:b/>
        </w:rPr>
        <w:t>Se evalúa a los estudiantes  formativamente</w:t>
      </w:r>
      <w:r>
        <w:t xml:space="preserve"> todas las actividades pedagógicas mediante </w:t>
      </w:r>
      <w:r w:rsidR="00E97795">
        <w:t xml:space="preserve">diferentes </w:t>
      </w:r>
      <w:r>
        <w:t xml:space="preserve">instrumentos como portafolios, rúbricas, texto escolar del estudiante, ticket de salida, entrevistas, cuestionarios, </w:t>
      </w:r>
      <w:r w:rsidR="00E66C3D">
        <w:t>guías,</w:t>
      </w:r>
      <w:r w:rsidR="00C87549" w:rsidRPr="00C87549">
        <w:t xml:space="preserve"> trabajos de evaluación</w:t>
      </w:r>
      <w:r>
        <w:t xml:space="preserve"> etc</w:t>
      </w:r>
      <w:r w:rsidR="0036577F">
        <w:t>.</w:t>
      </w:r>
      <w:r w:rsidR="00E66C3D">
        <w:t xml:space="preserve"> </w:t>
      </w:r>
      <w:r>
        <w:t xml:space="preserve"> y </w:t>
      </w:r>
      <w:r w:rsidR="00C87549">
        <w:t xml:space="preserve">se </w:t>
      </w:r>
      <w:r>
        <w:t>dar</w:t>
      </w:r>
      <w:r w:rsidR="00C87549">
        <w:t>á</w:t>
      </w:r>
      <w:r>
        <w:t xml:space="preserve"> una retroalimentación oportuna.</w:t>
      </w:r>
      <w:r w:rsidR="00C87549">
        <w:t xml:space="preserve"> </w:t>
      </w:r>
    </w:p>
    <w:p w:rsidR="00C87549" w:rsidRDefault="00C87549" w:rsidP="00404B4E">
      <w:pPr>
        <w:pStyle w:val="Prrafodelista"/>
        <w:numPr>
          <w:ilvl w:val="0"/>
          <w:numId w:val="3"/>
        </w:numPr>
        <w:jc w:val="both"/>
      </w:pPr>
      <w:r>
        <w:t xml:space="preserve">La </w:t>
      </w:r>
      <w:r w:rsidR="00E66C3D">
        <w:t xml:space="preserve"> docente </w:t>
      </w:r>
      <w:r w:rsidR="00B479C0">
        <w:t xml:space="preserve">de </w:t>
      </w:r>
      <w:r>
        <w:t xml:space="preserve"> asignatura</w:t>
      </w:r>
      <w:r w:rsidR="00E66C3D">
        <w:t xml:space="preserve">  registrar</w:t>
      </w:r>
      <w:r w:rsidR="00AB5680">
        <w:t>á</w:t>
      </w:r>
      <w:r w:rsidR="00E66C3D">
        <w:t xml:space="preserve"> la evaluación formativa de acuerdo </w:t>
      </w:r>
      <w:r w:rsidR="00E66C3D" w:rsidRPr="0066388D">
        <w:rPr>
          <w:u w:val="single"/>
        </w:rPr>
        <w:t xml:space="preserve">al  logro de los objetivos de </w:t>
      </w:r>
      <w:r w:rsidRPr="0066388D">
        <w:rPr>
          <w:u w:val="single"/>
        </w:rPr>
        <w:t>aprendizaje de los estudiantes</w:t>
      </w:r>
      <w:r w:rsidR="00EC6FC4">
        <w:t xml:space="preserve"> en las actividades planteadas. </w:t>
      </w:r>
    </w:p>
    <w:p w:rsidR="00C87549" w:rsidRDefault="00C87549" w:rsidP="00404B4E">
      <w:pPr>
        <w:pStyle w:val="Prrafodelista"/>
        <w:numPr>
          <w:ilvl w:val="0"/>
          <w:numId w:val="3"/>
        </w:numPr>
        <w:jc w:val="both"/>
      </w:pPr>
      <w:r>
        <w:t xml:space="preserve">El registro de la evaluación formativa es por porcentaje de logro de los objetivos de aprendizaje. </w:t>
      </w:r>
    </w:p>
    <w:p w:rsidR="008C0506" w:rsidRDefault="008C0506" w:rsidP="00404B4E">
      <w:pPr>
        <w:pStyle w:val="Prrafodelista"/>
        <w:numPr>
          <w:ilvl w:val="0"/>
          <w:numId w:val="3"/>
        </w:numPr>
        <w:jc w:val="both"/>
      </w:pPr>
      <w:r w:rsidRPr="00C87549">
        <w:rPr>
          <w:b/>
        </w:rPr>
        <w:t xml:space="preserve">Al término del periodo escolar </w:t>
      </w:r>
      <w:r w:rsidRPr="008C0506">
        <w:t xml:space="preserve">se </w:t>
      </w:r>
      <w:r w:rsidR="00AA5903">
        <w:t>transformarán los %</w:t>
      </w:r>
      <w:r>
        <w:t xml:space="preserve"> de logro </w:t>
      </w:r>
      <w:r w:rsidR="00D36A75">
        <w:t xml:space="preserve">de </w:t>
      </w:r>
      <w:r w:rsidR="00536778">
        <w:t xml:space="preserve"> </w:t>
      </w:r>
      <w:r>
        <w:t xml:space="preserve"> en una única calificación numérica</w:t>
      </w:r>
      <w:r w:rsidR="00D36A75">
        <w:t xml:space="preserve"> </w:t>
      </w:r>
      <w:r w:rsidR="00D36A75" w:rsidRPr="00D36A75">
        <w:rPr>
          <w:b/>
        </w:rPr>
        <w:t xml:space="preserve">a las asignaturas </w:t>
      </w:r>
      <w:r w:rsidR="00996A40">
        <w:rPr>
          <w:b/>
        </w:rPr>
        <w:t xml:space="preserve">que </w:t>
      </w:r>
      <w:r w:rsidR="00CF70B2">
        <w:rPr>
          <w:b/>
        </w:rPr>
        <w:t xml:space="preserve">estén incluidas en el Plan de estudio Priorizado para  </w:t>
      </w:r>
      <w:r w:rsidR="00D36A75" w:rsidRPr="00D36A75">
        <w:rPr>
          <w:b/>
        </w:rPr>
        <w:t xml:space="preserve"> promoción 2020,</w:t>
      </w:r>
      <w:r w:rsidR="00E66C3D">
        <w:t xml:space="preserve"> por medio de la </w:t>
      </w:r>
      <w:r w:rsidR="00AA5903">
        <w:t>siguiente tabla</w:t>
      </w:r>
      <w:r w:rsidR="00E66C3D">
        <w:t xml:space="preserve"> de equivalencias. </w:t>
      </w:r>
      <w:r w:rsidR="00E2460A">
        <w:t>(Tabla</w:t>
      </w:r>
      <w:r w:rsidR="00D36A75">
        <w:t xml:space="preserve"> </w:t>
      </w:r>
      <w:r w:rsidR="00B46EB5">
        <w:t>sugerencia de MINEDUC)</w:t>
      </w:r>
      <w:r w:rsidR="00E2460A">
        <w:t>.</w:t>
      </w:r>
    </w:p>
    <w:p w:rsidR="00AA5903" w:rsidRDefault="00AA5903" w:rsidP="00AA5903">
      <w:pPr>
        <w:pStyle w:val="Prrafodelista"/>
        <w:ind w:left="502"/>
        <w:jc w:val="both"/>
      </w:pPr>
    </w:p>
    <w:p w:rsidR="00AA5903" w:rsidRDefault="00AA5903" w:rsidP="00AA5903">
      <w:pPr>
        <w:jc w:val="both"/>
      </w:pPr>
    </w:p>
    <w:tbl>
      <w:tblPr>
        <w:tblpPr w:leftFromText="141" w:rightFromText="141" w:vertAnchor="page" w:horzAnchor="margin" w:tblpXSpec="center" w:tblpY="10651"/>
        <w:tblW w:w="4909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304"/>
        <w:gridCol w:w="1605"/>
      </w:tblGrid>
      <w:tr w:rsidR="0012657D" w:rsidRPr="00850488" w:rsidTr="003A02FA">
        <w:trPr>
          <w:trHeight w:val="217"/>
        </w:trPr>
        <w:tc>
          <w:tcPr>
            <w:tcW w:w="3304" w:type="dxa"/>
            <w:tcBorders>
              <w:top w:val="single" w:sz="8" w:space="0" w:color="93C47D"/>
              <w:left w:val="single" w:sz="8" w:space="0" w:color="93C47D"/>
              <w:bottom w:val="single" w:sz="8" w:space="0" w:color="93C47D"/>
              <w:right w:val="single" w:sz="8" w:space="0" w:color="93C47D"/>
            </w:tcBorders>
            <w:shd w:val="clear" w:color="auto" w:fill="EEF5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2657D" w:rsidRPr="00F94AF6" w:rsidRDefault="0012657D" w:rsidP="0012657D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F94AF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Porcentaje de Logro</w:t>
            </w:r>
          </w:p>
        </w:tc>
        <w:tc>
          <w:tcPr>
            <w:tcW w:w="1605" w:type="dxa"/>
            <w:tcBorders>
              <w:top w:val="single" w:sz="8" w:space="0" w:color="93C47D"/>
              <w:left w:val="single" w:sz="8" w:space="0" w:color="93C47D"/>
              <w:bottom w:val="single" w:sz="8" w:space="0" w:color="93C47D"/>
              <w:right w:val="single" w:sz="8" w:space="0" w:color="93C47D"/>
            </w:tcBorders>
            <w:shd w:val="clear" w:color="auto" w:fill="EEF5EC"/>
          </w:tcPr>
          <w:p w:rsidR="0012657D" w:rsidRPr="00F94AF6" w:rsidRDefault="0012657D" w:rsidP="0012657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F94AF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Nota</w:t>
            </w:r>
          </w:p>
        </w:tc>
      </w:tr>
      <w:tr w:rsidR="0012657D" w:rsidRPr="00850488" w:rsidTr="003A02FA">
        <w:trPr>
          <w:trHeight w:val="306"/>
        </w:trPr>
        <w:tc>
          <w:tcPr>
            <w:tcW w:w="3304" w:type="dxa"/>
            <w:tcBorders>
              <w:top w:val="single" w:sz="8" w:space="0" w:color="93C47D"/>
              <w:left w:val="single" w:sz="8" w:space="0" w:color="93C47D"/>
              <w:bottom w:val="single" w:sz="8" w:space="0" w:color="93C47D"/>
              <w:right w:val="single" w:sz="8" w:space="0" w:color="93C47D"/>
            </w:tcBorders>
            <w:shd w:val="clear" w:color="auto" w:fill="DCEAD7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2657D" w:rsidRPr="00F94AF6" w:rsidRDefault="0012657D" w:rsidP="0012657D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F94AF6">
              <w:rPr>
                <w:rFonts w:eastAsia="Times New Roman" w:cstheme="minorHAnsi"/>
                <w:sz w:val="24"/>
                <w:szCs w:val="24"/>
                <w:lang w:eastAsia="es-CL"/>
              </w:rPr>
              <w:t>86%  a 100 %</w:t>
            </w:r>
          </w:p>
        </w:tc>
        <w:tc>
          <w:tcPr>
            <w:tcW w:w="1605" w:type="dxa"/>
            <w:tcBorders>
              <w:top w:val="single" w:sz="8" w:space="0" w:color="93C47D"/>
              <w:left w:val="single" w:sz="8" w:space="0" w:color="93C47D"/>
              <w:bottom w:val="single" w:sz="8" w:space="0" w:color="93C47D"/>
              <w:right w:val="single" w:sz="8" w:space="0" w:color="93C47D"/>
            </w:tcBorders>
            <w:shd w:val="clear" w:color="auto" w:fill="DCEAD7"/>
          </w:tcPr>
          <w:p w:rsidR="0012657D" w:rsidRPr="00F94AF6" w:rsidRDefault="0012657D" w:rsidP="0012657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  <w:r w:rsidRPr="00F94AF6">
              <w:rPr>
                <w:rFonts w:asciiTheme="minorHAnsi" w:hAnsiTheme="minorHAnsi" w:cstheme="minorHAnsi"/>
                <w:color w:val="000000" w:themeColor="dark1"/>
              </w:rPr>
              <w:t>7</w:t>
            </w:r>
          </w:p>
        </w:tc>
      </w:tr>
      <w:tr w:rsidR="0012657D" w:rsidRPr="00850488" w:rsidTr="003A02FA">
        <w:trPr>
          <w:trHeight w:val="113"/>
        </w:trPr>
        <w:tc>
          <w:tcPr>
            <w:tcW w:w="3304" w:type="dxa"/>
            <w:tcBorders>
              <w:top w:val="single" w:sz="8" w:space="0" w:color="93C47D"/>
              <w:left w:val="single" w:sz="8" w:space="0" w:color="93C47D"/>
              <w:bottom w:val="single" w:sz="8" w:space="0" w:color="93C47D"/>
              <w:right w:val="single" w:sz="8" w:space="0" w:color="93C47D"/>
            </w:tcBorders>
            <w:shd w:val="clear" w:color="auto" w:fill="EEF5EC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2657D" w:rsidRPr="00F94AF6" w:rsidRDefault="0012657D" w:rsidP="0012657D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F94AF6">
              <w:rPr>
                <w:rFonts w:eastAsia="Times New Roman" w:cstheme="minorHAnsi"/>
                <w:sz w:val="24"/>
                <w:szCs w:val="24"/>
                <w:lang w:eastAsia="es-CL"/>
              </w:rPr>
              <w:t>73% a 85%</w:t>
            </w:r>
          </w:p>
        </w:tc>
        <w:tc>
          <w:tcPr>
            <w:tcW w:w="1605" w:type="dxa"/>
            <w:tcBorders>
              <w:top w:val="single" w:sz="8" w:space="0" w:color="93C47D"/>
              <w:left w:val="single" w:sz="8" w:space="0" w:color="93C47D"/>
              <w:bottom w:val="single" w:sz="8" w:space="0" w:color="93C47D"/>
              <w:right w:val="single" w:sz="8" w:space="0" w:color="93C47D"/>
            </w:tcBorders>
            <w:shd w:val="clear" w:color="auto" w:fill="EEF5EC"/>
          </w:tcPr>
          <w:p w:rsidR="0012657D" w:rsidRPr="00F94AF6" w:rsidRDefault="0012657D" w:rsidP="0012657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  <w:r w:rsidRPr="00F94AF6">
              <w:rPr>
                <w:rFonts w:asciiTheme="minorHAnsi" w:hAnsiTheme="minorHAnsi" w:cstheme="minorHAnsi"/>
                <w:color w:val="000000" w:themeColor="dark1"/>
              </w:rPr>
              <w:t>6</w:t>
            </w:r>
          </w:p>
        </w:tc>
      </w:tr>
      <w:tr w:rsidR="0012657D" w:rsidRPr="00850488" w:rsidTr="003A02FA">
        <w:trPr>
          <w:trHeight w:val="222"/>
        </w:trPr>
        <w:tc>
          <w:tcPr>
            <w:tcW w:w="3304" w:type="dxa"/>
            <w:tcBorders>
              <w:top w:val="single" w:sz="8" w:space="0" w:color="93C47D"/>
              <w:left w:val="single" w:sz="8" w:space="0" w:color="93C47D"/>
              <w:bottom w:val="single" w:sz="8" w:space="0" w:color="93C47D"/>
              <w:right w:val="single" w:sz="8" w:space="0" w:color="93C47D"/>
            </w:tcBorders>
            <w:shd w:val="clear" w:color="auto" w:fill="DCEAD7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2657D" w:rsidRPr="00F94AF6" w:rsidRDefault="0012657D" w:rsidP="0012657D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F94AF6">
              <w:rPr>
                <w:rFonts w:eastAsia="Times New Roman" w:cstheme="minorHAnsi"/>
                <w:sz w:val="24"/>
                <w:szCs w:val="24"/>
                <w:lang w:eastAsia="es-CL"/>
              </w:rPr>
              <w:t>67% a 72%</w:t>
            </w:r>
          </w:p>
        </w:tc>
        <w:tc>
          <w:tcPr>
            <w:tcW w:w="1605" w:type="dxa"/>
            <w:tcBorders>
              <w:top w:val="single" w:sz="8" w:space="0" w:color="93C47D"/>
              <w:left w:val="single" w:sz="8" w:space="0" w:color="93C47D"/>
              <w:bottom w:val="single" w:sz="8" w:space="0" w:color="93C47D"/>
              <w:right w:val="single" w:sz="8" w:space="0" w:color="93C47D"/>
            </w:tcBorders>
            <w:shd w:val="clear" w:color="auto" w:fill="DCEAD7"/>
          </w:tcPr>
          <w:p w:rsidR="0012657D" w:rsidRPr="00F94AF6" w:rsidRDefault="0012657D" w:rsidP="0012657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  <w:r w:rsidRPr="00F94AF6">
              <w:rPr>
                <w:rFonts w:asciiTheme="minorHAnsi" w:hAnsiTheme="minorHAnsi" w:cstheme="minorHAnsi"/>
                <w:color w:val="000000" w:themeColor="dark1"/>
              </w:rPr>
              <w:t>5</w:t>
            </w:r>
          </w:p>
        </w:tc>
      </w:tr>
      <w:tr w:rsidR="0012657D" w:rsidRPr="00850488" w:rsidTr="003A02FA">
        <w:trPr>
          <w:trHeight w:val="222"/>
        </w:trPr>
        <w:tc>
          <w:tcPr>
            <w:tcW w:w="3304" w:type="dxa"/>
            <w:tcBorders>
              <w:top w:val="single" w:sz="8" w:space="0" w:color="93C47D"/>
              <w:left w:val="single" w:sz="8" w:space="0" w:color="93C47D"/>
              <w:bottom w:val="single" w:sz="8" w:space="0" w:color="93C47D"/>
              <w:right w:val="single" w:sz="8" w:space="0" w:color="93C47D"/>
            </w:tcBorders>
            <w:shd w:val="clear" w:color="auto" w:fill="EEF5EC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2657D" w:rsidRPr="00F94AF6" w:rsidRDefault="0012657D" w:rsidP="0012657D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F94AF6">
              <w:rPr>
                <w:rFonts w:eastAsia="Times New Roman" w:cstheme="minorHAnsi"/>
                <w:sz w:val="24"/>
                <w:szCs w:val="24"/>
                <w:lang w:eastAsia="es-CL"/>
              </w:rPr>
              <w:t>50% a 66%</w:t>
            </w:r>
          </w:p>
        </w:tc>
        <w:tc>
          <w:tcPr>
            <w:tcW w:w="1605" w:type="dxa"/>
            <w:tcBorders>
              <w:top w:val="single" w:sz="8" w:space="0" w:color="93C47D"/>
              <w:left w:val="single" w:sz="8" w:space="0" w:color="93C47D"/>
              <w:bottom w:val="single" w:sz="8" w:space="0" w:color="93C47D"/>
              <w:right w:val="single" w:sz="8" w:space="0" w:color="93C47D"/>
            </w:tcBorders>
            <w:shd w:val="clear" w:color="auto" w:fill="EEF5EC"/>
          </w:tcPr>
          <w:p w:rsidR="0012657D" w:rsidRPr="00F94AF6" w:rsidRDefault="0012657D" w:rsidP="0012657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  <w:r w:rsidRPr="00F94AF6">
              <w:rPr>
                <w:rFonts w:asciiTheme="minorHAnsi" w:hAnsiTheme="minorHAnsi" w:cstheme="minorHAnsi"/>
                <w:color w:val="000000" w:themeColor="dark1"/>
              </w:rPr>
              <w:t>4</w:t>
            </w:r>
          </w:p>
        </w:tc>
      </w:tr>
      <w:tr w:rsidR="0012657D" w:rsidRPr="00850488" w:rsidTr="003A02FA">
        <w:trPr>
          <w:trHeight w:val="234"/>
        </w:trPr>
        <w:tc>
          <w:tcPr>
            <w:tcW w:w="3304" w:type="dxa"/>
            <w:tcBorders>
              <w:top w:val="single" w:sz="8" w:space="0" w:color="93C47D"/>
              <w:left w:val="single" w:sz="8" w:space="0" w:color="93C47D"/>
              <w:bottom w:val="single" w:sz="8" w:space="0" w:color="93C47D"/>
              <w:right w:val="single" w:sz="8" w:space="0" w:color="93C47D"/>
            </w:tcBorders>
            <w:shd w:val="clear" w:color="auto" w:fill="DCEAD7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2657D" w:rsidRPr="00F94AF6" w:rsidRDefault="0012657D" w:rsidP="0012657D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F94AF6">
              <w:rPr>
                <w:rFonts w:eastAsia="Times New Roman" w:cstheme="minorHAnsi"/>
                <w:sz w:val="24"/>
                <w:szCs w:val="24"/>
                <w:lang w:eastAsia="es-CL"/>
              </w:rPr>
              <w:t>26% a 49%</w:t>
            </w:r>
          </w:p>
        </w:tc>
        <w:tc>
          <w:tcPr>
            <w:tcW w:w="1605" w:type="dxa"/>
            <w:tcBorders>
              <w:top w:val="single" w:sz="8" w:space="0" w:color="93C47D"/>
              <w:left w:val="single" w:sz="8" w:space="0" w:color="93C47D"/>
              <w:bottom w:val="single" w:sz="8" w:space="0" w:color="93C47D"/>
              <w:right w:val="single" w:sz="8" w:space="0" w:color="93C47D"/>
            </w:tcBorders>
            <w:shd w:val="clear" w:color="auto" w:fill="DCEAD7"/>
          </w:tcPr>
          <w:p w:rsidR="0012657D" w:rsidRPr="00F94AF6" w:rsidRDefault="0012657D" w:rsidP="0012657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  <w:r w:rsidRPr="00F94AF6">
              <w:rPr>
                <w:rFonts w:asciiTheme="minorHAnsi" w:hAnsiTheme="minorHAnsi" w:cstheme="minorHAnsi"/>
                <w:color w:val="000000" w:themeColor="dark1"/>
              </w:rPr>
              <w:t>3</w:t>
            </w:r>
          </w:p>
        </w:tc>
      </w:tr>
      <w:tr w:rsidR="0012657D" w:rsidRPr="00850488" w:rsidTr="003A02FA">
        <w:trPr>
          <w:trHeight w:val="222"/>
        </w:trPr>
        <w:tc>
          <w:tcPr>
            <w:tcW w:w="3304" w:type="dxa"/>
            <w:tcBorders>
              <w:top w:val="single" w:sz="8" w:space="0" w:color="93C47D"/>
              <w:left w:val="single" w:sz="8" w:space="0" w:color="93C47D"/>
              <w:bottom w:val="single" w:sz="8" w:space="0" w:color="93C47D"/>
              <w:right w:val="single" w:sz="8" w:space="0" w:color="93C47D"/>
            </w:tcBorders>
            <w:shd w:val="clear" w:color="auto" w:fill="EEF5EC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2657D" w:rsidRPr="00F94AF6" w:rsidRDefault="0012657D" w:rsidP="0012657D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F94AF6">
              <w:rPr>
                <w:rFonts w:eastAsia="Times New Roman" w:cstheme="minorHAnsi"/>
                <w:sz w:val="24"/>
                <w:szCs w:val="24"/>
                <w:lang w:eastAsia="es-CL"/>
              </w:rPr>
              <w:t>1% a 25%</w:t>
            </w:r>
          </w:p>
        </w:tc>
        <w:tc>
          <w:tcPr>
            <w:tcW w:w="1605" w:type="dxa"/>
            <w:tcBorders>
              <w:top w:val="single" w:sz="8" w:space="0" w:color="93C47D"/>
              <w:left w:val="single" w:sz="8" w:space="0" w:color="93C47D"/>
              <w:bottom w:val="single" w:sz="8" w:space="0" w:color="93C47D"/>
              <w:right w:val="single" w:sz="8" w:space="0" w:color="93C47D"/>
            </w:tcBorders>
            <w:shd w:val="clear" w:color="auto" w:fill="EEF5EC"/>
          </w:tcPr>
          <w:p w:rsidR="0012657D" w:rsidRPr="00F94AF6" w:rsidRDefault="0012657D" w:rsidP="0012657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  <w:r w:rsidRPr="00F94AF6">
              <w:rPr>
                <w:rFonts w:asciiTheme="minorHAnsi" w:hAnsiTheme="minorHAnsi" w:cstheme="minorHAnsi"/>
                <w:color w:val="000000" w:themeColor="dark1"/>
              </w:rPr>
              <w:t>2</w:t>
            </w:r>
          </w:p>
        </w:tc>
      </w:tr>
      <w:tr w:rsidR="0012657D" w:rsidRPr="00850488" w:rsidTr="003A02FA">
        <w:trPr>
          <w:trHeight w:val="124"/>
        </w:trPr>
        <w:tc>
          <w:tcPr>
            <w:tcW w:w="3304" w:type="dxa"/>
            <w:tcBorders>
              <w:top w:val="single" w:sz="8" w:space="0" w:color="93C47D"/>
              <w:left w:val="single" w:sz="8" w:space="0" w:color="93C47D"/>
              <w:bottom w:val="single" w:sz="8" w:space="0" w:color="93C47D"/>
              <w:right w:val="single" w:sz="8" w:space="0" w:color="93C47D"/>
            </w:tcBorders>
            <w:shd w:val="clear" w:color="auto" w:fill="DCEAD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2657D" w:rsidRPr="00F94AF6" w:rsidRDefault="0012657D" w:rsidP="0012657D">
            <w:pPr>
              <w:spacing w:after="0" w:line="247" w:lineRule="atLeast"/>
              <w:jc w:val="both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F94AF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lastRenderedPageBreak/>
              <w:t>0% (No entregar)</w:t>
            </w:r>
          </w:p>
        </w:tc>
        <w:tc>
          <w:tcPr>
            <w:tcW w:w="1605" w:type="dxa"/>
            <w:tcBorders>
              <w:top w:val="single" w:sz="8" w:space="0" w:color="93C47D"/>
              <w:left w:val="single" w:sz="8" w:space="0" w:color="93C47D"/>
              <w:bottom w:val="single" w:sz="8" w:space="0" w:color="93C47D"/>
              <w:right w:val="single" w:sz="8" w:space="0" w:color="93C47D"/>
            </w:tcBorders>
            <w:shd w:val="clear" w:color="auto" w:fill="DCEAD7"/>
          </w:tcPr>
          <w:p w:rsidR="0012657D" w:rsidRPr="00F94AF6" w:rsidRDefault="0012657D" w:rsidP="0012657D">
            <w:pPr>
              <w:pStyle w:val="NormalWeb"/>
              <w:spacing w:before="0" w:beforeAutospacing="0" w:after="0" w:afterAutospacing="0" w:line="247" w:lineRule="atLeast"/>
              <w:jc w:val="center"/>
              <w:rPr>
                <w:rFonts w:asciiTheme="minorHAnsi" w:hAnsiTheme="minorHAnsi" w:cstheme="minorHAnsi"/>
              </w:rPr>
            </w:pPr>
            <w:r w:rsidRPr="00F94AF6">
              <w:rPr>
                <w:rFonts w:asciiTheme="minorHAnsi" w:hAnsiTheme="minorHAnsi" w:cstheme="minorHAnsi"/>
                <w:color w:val="000000" w:themeColor="dark1"/>
              </w:rPr>
              <w:t>1</w:t>
            </w:r>
          </w:p>
        </w:tc>
      </w:tr>
    </w:tbl>
    <w:p w:rsidR="00AA5903" w:rsidRDefault="00AA5903" w:rsidP="00AA5903">
      <w:pPr>
        <w:pStyle w:val="Prrafodelista"/>
        <w:jc w:val="both"/>
        <w:rPr>
          <w:b/>
        </w:rPr>
      </w:pPr>
    </w:p>
    <w:p w:rsidR="00AA5903" w:rsidRDefault="00AA5903" w:rsidP="00AA5903">
      <w:pPr>
        <w:pStyle w:val="Prrafodelista"/>
        <w:jc w:val="both"/>
        <w:rPr>
          <w:b/>
        </w:rPr>
      </w:pPr>
    </w:p>
    <w:p w:rsidR="00AA5903" w:rsidRDefault="00AA5903" w:rsidP="00AA5903">
      <w:pPr>
        <w:pStyle w:val="Prrafodelista"/>
        <w:jc w:val="both"/>
        <w:rPr>
          <w:b/>
        </w:rPr>
      </w:pPr>
    </w:p>
    <w:p w:rsidR="00C87549" w:rsidRPr="0028671F" w:rsidRDefault="0028671F" w:rsidP="00404B4E">
      <w:pPr>
        <w:pStyle w:val="Prrafodelista"/>
        <w:numPr>
          <w:ilvl w:val="0"/>
          <w:numId w:val="2"/>
        </w:numPr>
        <w:jc w:val="both"/>
        <w:rPr>
          <w:b/>
        </w:rPr>
      </w:pPr>
      <w:r w:rsidRPr="0028671F">
        <w:rPr>
          <w:b/>
        </w:rPr>
        <w:t>Comunicación y periodicidad de los informes a los apoderados.</w:t>
      </w:r>
    </w:p>
    <w:p w:rsidR="00EA2158" w:rsidRDefault="00EA2158" w:rsidP="00404B4E">
      <w:pPr>
        <w:pStyle w:val="Prrafodelista"/>
        <w:numPr>
          <w:ilvl w:val="0"/>
          <w:numId w:val="3"/>
        </w:numPr>
        <w:jc w:val="both"/>
      </w:pPr>
      <w:r>
        <w:t xml:space="preserve">En cada evaluación se informa al estudiante y apoderados el porcentaje de logro  alcanzado. </w:t>
      </w:r>
    </w:p>
    <w:p w:rsidR="0028671F" w:rsidRDefault="00EA2158" w:rsidP="00404B4E">
      <w:pPr>
        <w:pStyle w:val="Prrafodelista"/>
        <w:numPr>
          <w:ilvl w:val="0"/>
          <w:numId w:val="3"/>
        </w:numPr>
        <w:jc w:val="both"/>
      </w:pPr>
      <w:r>
        <w:t>S</w:t>
      </w:r>
      <w:r w:rsidR="0028671F">
        <w:t>e entregará</w:t>
      </w:r>
      <w:r>
        <w:t xml:space="preserve"> un informe institucional del primer  proceso a los apoderados durante el mes de septiembre. Luego se realizará cada dos meses. </w:t>
      </w:r>
    </w:p>
    <w:p w:rsidR="00306149" w:rsidRDefault="00306149" w:rsidP="00404B4E">
      <w:pPr>
        <w:pStyle w:val="Prrafodelista"/>
        <w:numPr>
          <w:ilvl w:val="0"/>
          <w:numId w:val="3"/>
        </w:numPr>
        <w:jc w:val="both"/>
      </w:pPr>
      <w:r>
        <w:t xml:space="preserve">El informe al apoderado será a través de conceptos de logro, que se especifican en la siguiente tabla: </w:t>
      </w:r>
    </w:p>
    <w:tbl>
      <w:tblPr>
        <w:tblpPr w:leftFromText="141" w:rightFromText="141" w:vertAnchor="page" w:horzAnchor="margin" w:tblpY="4561"/>
        <w:tblW w:w="864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871"/>
        <w:gridCol w:w="5750"/>
        <w:gridCol w:w="1023"/>
      </w:tblGrid>
      <w:tr w:rsidR="0012657D" w:rsidRPr="00850488" w:rsidTr="0012657D">
        <w:trPr>
          <w:trHeight w:val="144"/>
        </w:trPr>
        <w:tc>
          <w:tcPr>
            <w:tcW w:w="1871" w:type="dxa"/>
            <w:tcBorders>
              <w:top w:val="single" w:sz="8" w:space="0" w:color="93C47D"/>
              <w:left w:val="single" w:sz="8" w:space="0" w:color="93C47D"/>
              <w:bottom w:val="single" w:sz="8" w:space="0" w:color="93C47D"/>
              <w:right w:val="single" w:sz="8" w:space="0" w:color="93C47D"/>
            </w:tcBorders>
            <w:shd w:val="clear" w:color="auto" w:fill="EEF5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2657D" w:rsidRPr="00F94AF6" w:rsidRDefault="0012657D" w:rsidP="0012657D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F94AF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Porcentaje de Logro</w:t>
            </w:r>
          </w:p>
        </w:tc>
        <w:tc>
          <w:tcPr>
            <w:tcW w:w="5750" w:type="dxa"/>
            <w:tcBorders>
              <w:top w:val="single" w:sz="8" w:space="0" w:color="93C47D"/>
              <w:left w:val="single" w:sz="8" w:space="0" w:color="93C47D"/>
              <w:bottom w:val="single" w:sz="8" w:space="0" w:color="93C47D"/>
              <w:right w:val="single" w:sz="8" w:space="0" w:color="93C47D"/>
            </w:tcBorders>
            <w:shd w:val="clear" w:color="auto" w:fill="EEF5EC"/>
          </w:tcPr>
          <w:p w:rsidR="0012657D" w:rsidRPr="00F94AF6" w:rsidRDefault="0012657D" w:rsidP="0012657D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F94AF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 xml:space="preserve">Desempeño </w:t>
            </w:r>
          </w:p>
        </w:tc>
        <w:tc>
          <w:tcPr>
            <w:tcW w:w="1023" w:type="dxa"/>
            <w:tcBorders>
              <w:top w:val="single" w:sz="8" w:space="0" w:color="93C47D"/>
              <w:left w:val="single" w:sz="8" w:space="0" w:color="93C47D"/>
              <w:bottom w:val="single" w:sz="8" w:space="0" w:color="93C47D"/>
              <w:right w:val="single" w:sz="8" w:space="0" w:color="93C47D"/>
            </w:tcBorders>
            <w:shd w:val="clear" w:color="auto" w:fill="EEF5EC"/>
          </w:tcPr>
          <w:p w:rsidR="0012657D" w:rsidRPr="00F94AF6" w:rsidRDefault="0012657D" w:rsidP="0012657D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F94AF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 xml:space="preserve">Niveles </w:t>
            </w:r>
          </w:p>
        </w:tc>
      </w:tr>
      <w:tr w:rsidR="0012657D" w:rsidRPr="005D73DA" w:rsidTr="0012657D">
        <w:trPr>
          <w:trHeight w:val="149"/>
        </w:trPr>
        <w:tc>
          <w:tcPr>
            <w:tcW w:w="1871" w:type="dxa"/>
            <w:tcBorders>
              <w:top w:val="single" w:sz="8" w:space="0" w:color="93C47D"/>
              <w:left w:val="single" w:sz="8" w:space="0" w:color="93C47D"/>
              <w:bottom w:val="single" w:sz="8" w:space="0" w:color="93C47D"/>
              <w:right w:val="single" w:sz="8" w:space="0" w:color="93C47D"/>
            </w:tcBorders>
            <w:shd w:val="clear" w:color="auto" w:fill="DCEAD7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2657D" w:rsidRPr="00F94AF6" w:rsidRDefault="0012657D" w:rsidP="0012657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F94AF6">
              <w:rPr>
                <w:rFonts w:eastAsia="Times New Roman" w:cstheme="minorHAnsi"/>
                <w:sz w:val="24"/>
                <w:szCs w:val="24"/>
                <w:lang w:eastAsia="es-CL"/>
              </w:rPr>
              <w:t>86%  a 100 %</w:t>
            </w:r>
          </w:p>
        </w:tc>
        <w:tc>
          <w:tcPr>
            <w:tcW w:w="5750" w:type="dxa"/>
            <w:vMerge w:val="restart"/>
            <w:tcBorders>
              <w:top w:val="single" w:sz="8" w:space="0" w:color="93C47D"/>
              <w:left w:val="single" w:sz="8" w:space="0" w:color="93C47D"/>
              <w:right w:val="single" w:sz="8" w:space="0" w:color="93C47D"/>
            </w:tcBorders>
            <w:shd w:val="clear" w:color="auto" w:fill="DCEAD7"/>
          </w:tcPr>
          <w:p w:rsidR="0012657D" w:rsidRPr="00F94AF6" w:rsidRDefault="0012657D" w:rsidP="0012657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  <w:r w:rsidRPr="00F94AF6">
              <w:rPr>
                <w:rFonts w:asciiTheme="minorHAnsi" w:hAnsiTheme="minorHAnsi" w:cstheme="minorHAnsi"/>
              </w:rPr>
              <w:t>Desempeño Logrado en aprendizaje priorizado.</w:t>
            </w:r>
          </w:p>
        </w:tc>
        <w:tc>
          <w:tcPr>
            <w:tcW w:w="1023" w:type="dxa"/>
            <w:vMerge w:val="restart"/>
            <w:tcBorders>
              <w:top w:val="single" w:sz="8" w:space="0" w:color="93C47D"/>
              <w:left w:val="single" w:sz="8" w:space="0" w:color="93C47D"/>
              <w:right w:val="single" w:sz="8" w:space="0" w:color="93C47D"/>
            </w:tcBorders>
            <w:shd w:val="clear" w:color="auto" w:fill="DCEAD7"/>
          </w:tcPr>
          <w:p w:rsidR="0012657D" w:rsidRPr="00F94AF6" w:rsidRDefault="0012657D" w:rsidP="0012657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</w:rPr>
            </w:pPr>
            <w:r w:rsidRPr="00F94AF6">
              <w:rPr>
                <w:rFonts w:asciiTheme="minorHAnsi" w:hAnsiTheme="minorHAnsi" w:cstheme="minorHAnsi"/>
                <w:b/>
              </w:rPr>
              <w:t>L</w:t>
            </w:r>
          </w:p>
        </w:tc>
      </w:tr>
      <w:tr w:rsidR="0012657D" w:rsidRPr="005D73DA" w:rsidTr="0012657D">
        <w:trPr>
          <w:trHeight w:val="149"/>
        </w:trPr>
        <w:tc>
          <w:tcPr>
            <w:tcW w:w="1871" w:type="dxa"/>
            <w:tcBorders>
              <w:top w:val="single" w:sz="8" w:space="0" w:color="93C47D"/>
              <w:left w:val="single" w:sz="8" w:space="0" w:color="93C47D"/>
              <w:bottom w:val="single" w:sz="8" w:space="0" w:color="93C47D"/>
              <w:right w:val="single" w:sz="8" w:space="0" w:color="93C47D"/>
            </w:tcBorders>
            <w:shd w:val="clear" w:color="auto" w:fill="EEF5EC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2657D" w:rsidRPr="00F94AF6" w:rsidRDefault="0012657D" w:rsidP="0012657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F94AF6">
              <w:rPr>
                <w:rFonts w:eastAsia="Times New Roman" w:cstheme="minorHAnsi"/>
                <w:sz w:val="24"/>
                <w:szCs w:val="24"/>
                <w:lang w:eastAsia="es-CL"/>
              </w:rPr>
              <w:t>73% a 85%</w:t>
            </w:r>
          </w:p>
        </w:tc>
        <w:tc>
          <w:tcPr>
            <w:tcW w:w="5750" w:type="dxa"/>
            <w:vMerge/>
            <w:tcBorders>
              <w:left w:val="single" w:sz="8" w:space="0" w:color="93C47D"/>
              <w:bottom w:val="single" w:sz="8" w:space="0" w:color="93C47D"/>
              <w:right w:val="single" w:sz="8" w:space="0" w:color="93C47D"/>
            </w:tcBorders>
            <w:shd w:val="clear" w:color="auto" w:fill="EEF5EC"/>
          </w:tcPr>
          <w:p w:rsidR="0012657D" w:rsidRPr="00F94AF6" w:rsidRDefault="0012657D" w:rsidP="0012657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23" w:type="dxa"/>
            <w:vMerge/>
            <w:tcBorders>
              <w:left w:val="single" w:sz="8" w:space="0" w:color="93C47D"/>
              <w:bottom w:val="single" w:sz="8" w:space="0" w:color="93C47D"/>
              <w:right w:val="single" w:sz="8" w:space="0" w:color="93C47D"/>
            </w:tcBorders>
            <w:shd w:val="clear" w:color="auto" w:fill="EEF5EC"/>
          </w:tcPr>
          <w:p w:rsidR="0012657D" w:rsidRPr="00F94AF6" w:rsidRDefault="0012657D" w:rsidP="0012657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12657D" w:rsidRPr="005D73DA" w:rsidTr="0012657D">
        <w:trPr>
          <w:trHeight w:val="149"/>
        </w:trPr>
        <w:tc>
          <w:tcPr>
            <w:tcW w:w="1871" w:type="dxa"/>
            <w:tcBorders>
              <w:top w:val="single" w:sz="8" w:space="0" w:color="93C47D"/>
              <w:left w:val="single" w:sz="8" w:space="0" w:color="93C47D"/>
              <w:bottom w:val="single" w:sz="8" w:space="0" w:color="93C47D"/>
              <w:right w:val="single" w:sz="8" w:space="0" w:color="93C47D"/>
            </w:tcBorders>
            <w:shd w:val="clear" w:color="auto" w:fill="DCEAD7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2657D" w:rsidRPr="00F94AF6" w:rsidRDefault="0012657D" w:rsidP="0012657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F94AF6">
              <w:rPr>
                <w:rFonts w:eastAsia="Times New Roman" w:cstheme="minorHAnsi"/>
                <w:sz w:val="24"/>
                <w:szCs w:val="24"/>
                <w:lang w:eastAsia="es-CL"/>
              </w:rPr>
              <w:t>67% a 72%</w:t>
            </w:r>
          </w:p>
        </w:tc>
        <w:tc>
          <w:tcPr>
            <w:tcW w:w="5750" w:type="dxa"/>
            <w:vMerge w:val="restart"/>
            <w:tcBorders>
              <w:top w:val="single" w:sz="8" w:space="0" w:color="93C47D"/>
              <w:left w:val="single" w:sz="8" w:space="0" w:color="93C47D"/>
              <w:right w:val="single" w:sz="8" w:space="0" w:color="93C47D"/>
            </w:tcBorders>
            <w:shd w:val="clear" w:color="auto" w:fill="DCEAD7"/>
          </w:tcPr>
          <w:p w:rsidR="0012657D" w:rsidRPr="00F94AF6" w:rsidRDefault="0012657D" w:rsidP="0012657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  <w:r w:rsidRPr="00F94AF6">
              <w:rPr>
                <w:rFonts w:asciiTheme="minorHAnsi" w:hAnsiTheme="minorHAnsi" w:cstheme="minorHAnsi"/>
              </w:rPr>
              <w:t>Desempeño de parcial a Medianamente Logrado en aprendizaje priorizado.</w:t>
            </w:r>
          </w:p>
        </w:tc>
        <w:tc>
          <w:tcPr>
            <w:tcW w:w="1023" w:type="dxa"/>
            <w:vMerge w:val="restart"/>
            <w:tcBorders>
              <w:top w:val="single" w:sz="8" w:space="0" w:color="93C47D"/>
              <w:left w:val="single" w:sz="8" w:space="0" w:color="93C47D"/>
              <w:right w:val="single" w:sz="8" w:space="0" w:color="93C47D"/>
            </w:tcBorders>
            <w:shd w:val="clear" w:color="auto" w:fill="DCEAD7"/>
          </w:tcPr>
          <w:p w:rsidR="0012657D" w:rsidRPr="00F94AF6" w:rsidRDefault="0012657D" w:rsidP="0012657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</w:rPr>
            </w:pPr>
            <w:r w:rsidRPr="00F94AF6">
              <w:rPr>
                <w:rFonts w:asciiTheme="minorHAnsi" w:hAnsiTheme="minorHAnsi" w:cstheme="minorHAnsi"/>
                <w:b/>
              </w:rPr>
              <w:t>ML</w:t>
            </w:r>
          </w:p>
        </w:tc>
      </w:tr>
      <w:tr w:rsidR="0012657D" w:rsidRPr="005D73DA" w:rsidTr="0012657D">
        <w:trPr>
          <w:trHeight w:val="149"/>
        </w:trPr>
        <w:tc>
          <w:tcPr>
            <w:tcW w:w="1871" w:type="dxa"/>
            <w:tcBorders>
              <w:top w:val="single" w:sz="8" w:space="0" w:color="93C47D"/>
              <w:left w:val="single" w:sz="8" w:space="0" w:color="93C47D"/>
              <w:bottom w:val="single" w:sz="8" w:space="0" w:color="93C47D"/>
              <w:right w:val="single" w:sz="8" w:space="0" w:color="93C47D"/>
            </w:tcBorders>
            <w:shd w:val="clear" w:color="auto" w:fill="EEF5EC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2657D" w:rsidRPr="00F94AF6" w:rsidRDefault="0012657D" w:rsidP="0012657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F94AF6">
              <w:rPr>
                <w:rFonts w:eastAsia="Times New Roman" w:cstheme="minorHAnsi"/>
                <w:sz w:val="24"/>
                <w:szCs w:val="24"/>
                <w:lang w:eastAsia="es-CL"/>
              </w:rPr>
              <w:t>50% a 66%</w:t>
            </w:r>
          </w:p>
        </w:tc>
        <w:tc>
          <w:tcPr>
            <w:tcW w:w="5750" w:type="dxa"/>
            <w:vMerge/>
            <w:tcBorders>
              <w:left w:val="single" w:sz="8" w:space="0" w:color="93C47D"/>
              <w:bottom w:val="single" w:sz="8" w:space="0" w:color="93C47D"/>
              <w:right w:val="single" w:sz="8" w:space="0" w:color="93C47D"/>
            </w:tcBorders>
            <w:shd w:val="clear" w:color="auto" w:fill="EEF5EC"/>
          </w:tcPr>
          <w:p w:rsidR="0012657D" w:rsidRPr="00F94AF6" w:rsidRDefault="0012657D" w:rsidP="0012657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23" w:type="dxa"/>
            <w:vMerge/>
            <w:tcBorders>
              <w:left w:val="single" w:sz="8" w:space="0" w:color="93C47D"/>
              <w:bottom w:val="single" w:sz="8" w:space="0" w:color="93C47D"/>
              <w:right w:val="single" w:sz="8" w:space="0" w:color="93C47D"/>
            </w:tcBorders>
            <w:shd w:val="clear" w:color="auto" w:fill="EEF5EC"/>
          </w:tcPr>
          <w:p w:rsidR="0012657D" w:rsidRPr="00F94AF6" w:rsidRDefault="0012657D" w:rsidP="0012657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12657D" w:rsidRPr="005D73DA" w:rsidTr="0012657D">
        <w:trPr>
          <w:trHeight w:val="156"/>
        </w:trPr>
        <w:tc>
          <w:tcPr>
            <w:tcW w:w="1871" w:type="dxa"/>
            <w:tcBorders>
              <w:top w:val="single" w:sz="8" w:space="0" w:color="93C47D"/>
              <w:left w:val="single" w:sz="8" w:space="0" w:color="93C47D"/>
              <w:bottom w:val="single" w:sz="8" w:space="0" w:color="93C47D"/>
              <w:right w:val="single" w:sz="8" w:space="0" w:color="93C47D"/>
            </w:tcBorders>
            <w:shd w:val="clear" w:color="auto" w:fill="DCEAD7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2657D" w:rsidRPr="00F94AF6" w:rsidRDefault="0012657D" w:rsidP="0012657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F94AF6">
              <w:rPr>
                <w:rFonts w:eastAsia="Times New Roman" w:cstheme="minorHAnsi"/>
                <w:sz w:val="24"/>
                <w:szCs w:val="24"/>
                <w:lang w:eastAsia="es-CL"/>
              </w:rPr>
              <w:t>26% a 49%</w:t>
            </w:r>
          </w:p>
        </w:tc>
        <w:tc>
          <w:tcPr>
            <w:tcW w:w="5750" w:type="dxa"/>
            <w:vMerge w:val="restart"/>
            <w:tcBorders>
              <w:top w:val="single" w:sz="8" w:space="0" w:color="93C47D"/>
              <w:left w:val="single" w:sz="8" w:space="0" w:color="93C47D"/>
              <w:right w:val="single" w:sz="8" w:space="0" w:color="93C47D"/>
            </w:tcBorders>
            <w:shd w:val="clear" w:color="auto" w:fill="DCEAD7"/>
          </w:tcPr>
          <w:p w:rsidR="0012657D" w:rsidRPr="00F94AF6" w:rsidRDefault="0012657D" w:rsidP="0012657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94AF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Desempeño Por lograr a parcial en aprendizaje priorizado.</w:t>
            </w:r>
          </w:p>
        </w:tc>
        <w:tc>
          <w:tcPr>
            <w:tcW w:w="1023" w:type="dxa"/>
            <w:vMerge w:val="restart"/>
            <w:tcBorders>
              <w:top w:val="single" w:sz="8" w:space="0" w:color="93C47D"/>
              <w:left w:val="single" w:sz="8" w:space="0" w:color="93C47D"/>
              <w:right w:val="single" w:sz="8" w:space="0" w:color="93C47D"/>
            </w:tcBorders>
            <w:shd w:val="clear" w:color="auto" w:fill="DCEAD7"/>
          </w:tcPr>
          <w:p w:rsidR="0012657D" w:rsidRPr="00F94AF6" w:rsidRDefault="0012657D" w:rsidP="0012657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CL"/>
              </w:rPr>
            </w:pPr>
            <w:r w:rsidRPr="00F94AF6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CL"/>
              </w:rPr>
              <w:t>PL</w:t>
            </w:r>
          </w:p>
          <w:p w:rsidR="0012657D" w:rsidRPr="00F94AF6" w:rsidRDefault="0012657D" w:rsidP="0012657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CL"/>
              </w:rPr>
            </w:pPr>
          </w:p>
        </w:tc>
      </w:tr>
      <w:tr w:rsidR="0012657D" w:rsidRPr="005D73DA" w:rsidTr="0012657D">
        <w:trPr>
          <w:trHeight w:val="149"/>
        </w:trPr>
        <w:tc>
          <w:tcPr>
            <w:tcW w:w="1871" w:type="dxa"/>
            <w:tcBorders>
              <w:top w:val="single" w:sz="8" w:space="0" w:color="93C47D"/>
              <w:left w:val="single" w:sz="8" w:space="0" w:color="93C47D"/>
              <w:bottom w:val="single" w:sz="8" w:space="0" w:color="93C47D"/>
              <w:right w:val="single" w:sz="8" w:space="0" w:color="93C47D"/>
            </w:tcBorders>
            <w:shd w:val="clear" w:color="auto" w:fill="EEF5EC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2657D" w:rsidRPr="00F94AF6" w:rsidRDefault="0012657D" w:rsidP="0012657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F94AF6">
              <w:rPr>
                <w:rFonts w:eastAsia="Times New Roman" w:cstheme="minorHAnsi"/>
                <w:sz w:val="24"/>
                <w:szCs w:val="24"/>
                <w:lang w:eastAsia="es-CL"/>
              </w:rPr>
              <w:t>1% a 25%</w:t>
            </w:r>
          </w:p>
        </w:tc>
        <w:tc>
          <w:tcPr>
            <w:tcW w:w="5750" w:type="dxa"/>
            <w:vMerge/>
            <w:tcBorders>
              <w:left w:val="single" w:sz="8" w:space="0" w:color="93C47D"/>
              <w:bottom w:val="single" w:sz="8" w:space="0" w:color="93C47D"/>
              <w:right w:val="single" w:sz="8" w:space="0" w:color="93C47D"/>
            </w:tcBorders>
            <w:shd w:val="clear" w:color="auto" w:fill="EEF5EC"/>
          </w:tcPr>
          <w:p w:rsidR="0012657D" w:rsidRPr="00F94AF6" w:rsidRDefault="0012657D" w:rsidP="0012657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023" w:type="dxa"/>
            <w:vMerge/>
            <w:tcBorders>
              <w:left w:val="single" w:sz="8" w:space="0" w:color="93C47D"/>
              <w:bottom w:val="single" w:sz="8" w:space="0" w:color="93C47D"/>
              <w:right w:val="single" w:sz="8" w:space="0" w:color="93C47D"/>
            </w:tcBorders>
            <w:shd w:val="clear" w:color="auto" w:fill="EEF5EC"/>
          </w:tcPr>
          <w:p w:rsidR="0012657D" w:rsidRPr="00F94AF6" w:rsidRDefault="0012657D" w:rsidP="0012657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CL"/>
              </w:rPr>
            </w:pPr>
          </w:p>
        </w:tc>
      </w:tr>
      <w:tr w:rsidR="0012657D" w:rsidRPr="005D73DA" w:rsidTr="0012657D">
        <w:trPr>
          <w:trHeight w:val="83"/>
        </w:trPr>
        <w:tc>
          <w:tcPr>
            <w:tcW w:w="1871" w:type="dxa"/>
            <w:tcBorders>
              <w:top w:val="single" w:sz="8" w:space="0" w:color="93C47D"/>
              <w:left w:val="single" w:sz="8" w:space="0" w:color="93C47D"/>
              <w:bottom w:val="single" w:sz="8" w:space="0" w:color="93C47D"/>
              <w:right w:val="single" w:sz="8" w:space="0" w:color="93C47D"/>
            </w:tcBorders>
            <w:shd w:val="clear" w:color="auto" w:fill="DCEAD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2657D" w:rsidRPr="00F94AF6" w:rsidRDefault="0012657D" w:rsidP="0012657D">
            <w:pPr>
              <w:spacing w:after="0" w:line="247" w:lineRule="atLeast"/>
              <w:jc w:val="center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F94AF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0% (No entregar)</w:t>
            </w:r>
          </w:p>
        </w:tc>
        <w:tc>
          <w:tcPr>
            <w:tcW w:w="5750" w:type="dxa"/>
            <w:tcBorders>
              <w:top w:val="single" w:sz="8" w:space="0" w:color="93C47D"/>
              <w:left w:val="single" w:sz="8" w:space="0" w:color="93C47D"/>
              <w:bottom w:val="single" w:sz="8" w:space="0" w:color="93C47D"/>
              <w:right w:val="single" w:sz="8" w:space="0" w:color="93C47D"/>
            </w:tcBorders>
            <w:shd w:val="clear" w:color="auto" w:fill="DCEAD7"/>
          </w:tcPr>
          <w:p w:rsidR="0012657D" w:rsidRPr="00F94AF6" w:rsidRDefault="0012657D" w:rsidP="0012657D">
            <w:pPr>
              <w:spacing w:after="0" w:line="247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94AF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Sin Información, no existe evidencia para reportar su aprendizaje.</w:t>
            </w:r>
          </w:p>
        </w:tc>
        <w:tc>
          <w:tcPr>
            <w:tcW w:w="1023" w:type="dxa"/>
            <w:tcBorders>
              <w:top w:val="single" w:sz="8" w:space="0" w:color="93C47D"/>
              <w:left w:val="single" w:sz="8" w:space="0" w:color="93C47D"/>
              <w:bottom w:val="single" w:sz="8" w:space="0" w:color="93C47D"/>
              <w:right w:val="single" w:sz="8" w:space="0" w:color="93C47D"/>
            </w:tcBorders>
            <w:shd w:val="clear" w:color="auto" w:fill="DCEAD7"/>
          </w:tcPr>
          <w:p w:rsidR="0012657D" w:rsidRPr="00F94AF6" w:rsidRDefault="0012657D" w:rsidP="0012657D">
            <w:pPr>
              <w:spacing w:after="0" w:line="247" w:lineRule="atLeast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CL"/>
              </w:rPr>
            </w:pPr>
            <w:r w:rsidRPr="00F94AF6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CL"/>
              </w:rPr>
              <w:t>S/I</w:t>
            </w:r>
          </w:p>
        </w:tc>
      </w:tr>
    </w:tbl>
    <w:p w:rsidR="00C87549" w:rsidRDefault="00C87549" w:rsidP="00404B4E">
      <w:pPr>
        <w:jc w:val="both"/>
      </w:pPr>
    </w:p>
    <w:p w:rsidR="00306149" w:rsidRDefault="00306149" w:rsidP="00404B4E">
      <w:pPr>
        <w:jc w:val="both"/>
      </w:pPr>
    </w:p>
    <w:p w:rsidR="00306149" w:rsidRDefault="00306149" w:rsidP="00404B4E">
      <w:pPr>
        <w:jc w:val="both"/>
      </w:pPr>
    </w:p>
    <w:p w:rsidR="00306149" w:rsidRDefault="00306149" w:rsidP="00404B4E">
      <w:pPr>
        <w:jc w:val="both"/>
      </w:pPr>
    </w:p>
    <w:p w:rsidR="00306149" w:rsidRDefault="00306149" w:rsidP="00404B4E">
      <w:pPr>
        <w:jc w:val="both"/>
      </w:pPr>
    </w:p>
    <w:p w:rsidR="00306149" w:rsidRDefault="00306149" w:rsidP="00404B4E">
      <w:pPr>
        <w:jc w:val="both"/>
      </w:pPr>
    </w:p>
    <w:p w:rsidR="00306149" w:rsidRDefault="00306149" w:rsidP="00404B4E">
      <w:pPr>
        <w:jc w:val="both"/>
      </w:pPr>
    </w:p>
    <w:p w:rsidR="00306149" w:rsidRDefault="00306149" w:rsidP="00404B4E">
      <w:pPr>
        <w:jc w:val="both"/>
      </w:pPr>
    </w:p>
    <w:p w:rsidR="00306149" w:rsidRDefault="00306149" w:rsidP="00404B4E">
      <w:pPr>
        <w:jc w:val="both"/>
      </w:pPr>
    </w:p>
    <w:p w:rsidR="00996A40" w:rsidRDefault="00996A40" w:rsidP="00404B4E">
      <w:pPr>
        <w:jc w:val="both"/>
      </w:pPr>
    </w:p>
    <w:p w:rsidR="00306149" w:rsidRDefault="00A61F59" w:rsidP="00404B4E">
      <w:pPr>
        <w:pStyle w:val="Prrafodelista"/>
        <w:numPr>
          <w:ilvl w:val="0"/>
          <w:numId w:val="2"/>
        </w:numPr>
        <w:jc w:val="both"/>
        <w:rPr>
          <w:b/>
        </w:rPr>
      </w:pPr>
      <w:r w:rsidRPr="00A61F59">
        <w:rPr>
          <w:b/>
        </w:rPr>
        <w:t xml:space="preserve">De la </w:t>
      </w:r>
      <w:r w:rsidR="003A02FA">
        <w:rPr>
          <w:b/>
        </w:rPr>
        <w:t>P</w:t>
      </w:r>
      <w:r w:rsidRPr="00A61F59">
        <w:rPr>
          <w:b/>
        </w:rPr>
        <w:t>romoción:</w:t>
      </w:r>
    </w:p>
    <w:p w:rsidR="00D800EA" w:rsidRDefault="00D800EA" w:rsidP="00E81180">
      <w:pPr>
        <w:pStyle w:val="Prrafodelista"/>
        <w:numPr>
          <w:ilvl w:val="0"/>
          <w:numId w:val="3"/>
        </w:numPr>
        <w:jc w:val="both"/>
      </w:pPr>
      <w:r w:rsidRPr="00D800EA">
        <w:t xml:space="preserve">Se promoverán a los y las estudiantes que </w:t>
      </w:r>
      <w:r w:rsidRPr="007B281B">
        <w:rPr>
          <w:b/>
        </w:rPr>
        <w:t>participan del Plan Remoto de forma sistemática</w:t>
      </w:r>
      <w:r w:rsidR="00996A40" w:rsidRPr="007B281B">
        <w:rPr>
          <w:b/>
        </w:rPr>
        <w:t>,</w:t>
      </w:r>
      <w:r w:rsidR="00996A40">
        <w:t xml:space="preserve"> </w:t>
      </w:r>
      <w:r w:rsidR="00024ADA">
        <w:t xml:space="preserve"> de participación sincrónica o asincrónica  en Plan Remoto 2020. </w:t>
      </w:r>
    </w:p>
    <w:p w:rsidR="00996A40" w:rsidRDefault="004C4674" w:rsidP="00E81180">
      <w:pPr>
        <w:pStyle w:val="Prrafodelista"/>
        <w:numPr>
          <w:ilvl w:val="0"/>
          <w:numId w:val="3"/>
        </w:numPr>
        <w:jc w:val="both"/>
      </w:pPr>
      <w:r>
        <w:t xml:space="preserve">Se </w:t>
      </w:r>
      <w:r w:rsidR="00996A40">
        <w:t xml:space="preserve">considerará </w:t>
      </w:r>
      <w:r w:rsidR="00B35C6A">
        <w:t>para</w:t>
      </w:r>
      <w:r w:rsidR="00594C4F" w:rsidRPr="007B281B">
        <w:t xml:space="preserve"> promoción </w:t>
      </w:r>
      <w:r w:rsidR="007B281B">
        <w:t xml:space="preserve"> </w:t>
      </w:r>
      <w:r w:rsidR="00594C4F" w:rsidRPr="007B281B">
        <w:t>las</w:t>
      </w:r>
      <w:r w:rsidR="00594C4F">
        <w:rPr>
          <w:b/>
        </w:rPr>
        <w:t xml:space="preserve"> </w:t>
      </w:r>
      <w:r w:rsidR="00594C4F">
        <w:t>asignaturas del Plan de Estudios Priorizados de nuestra escuela</w:t>
      </w:r>
      <w:r w:rsidR="00996A40">
        <w:t>:</w:t>
      </w:r>
    </w:p>
    <w:p w:rsidR="00996A40" w:rsidRDefault="00996A40" w:rsidP="00996A40">
      <w:pPr>
        <w:pStyle w:val="Prrafodelista"/>
        <w:ind w:left="502"/>
        <w:jc w:val="both"/>
      </w:pPr>
    </w:p>
    <w:tbl>
      <w:tblPr>
        <w:tblStyle w:val="Tablaconcuadrcula"/>
        <w:tblW w:w="0" w:type="auto"/>
        <w:tblInd w:w="502" w:type="dxa"/>
        <w:tblLook w:val="04A0" w:firstRow="1" w:lastRow="0" w:firstColumn="1" w:lastColumn="0" w:noHBand="0" w:noVBand="1"/>
      </w:tblPr>
      <w:tblGrid>
        <w:gridCol w:w="1591"/>
        <w:gridCol w:w="7337"/>
      </w:tblGrid>
      <w:tr w:rsidR="00996A40" w:rsidTr="00996A40">
        <w:tc>
          <w:tcPr>
            <w:tcW w:w="1591" w:type="dxa"/>
          </w:tcPr>
          <w:p w:rsidR="00996A40" w:rsidRPr="00421C4F" w:rsidRDefault="00996A40" w:rsidP="00996A40">
            <w:pPr>
              <w:pStyle w:val="Prrafodelista"/>
              <w:ind w:left="0"/>
              <w:jc w:val="both"/>
              <w:rPr>
                <w:b/>
              </w:rPr>
            </w:pPr>
            <w:r w:rsidRPr="00421C4F">
              <w:rPr>
                <w:b/>
              </w:rPr>
              <w:t>Nivel</w:t>
            </w:r>
          </w:p>
        </w:tc>
        <w:tc>
          <w:tcPr>
            <w:tcW w:w="7337" w:type="dxa"/>
          </w:tcPr>
          <w:p w:rsidR="00996A40" w:rsidRPr="00421C4F" w:rsidRDefault="00996A40" w:rsidP="00996A40">
            <w:pPr>
              <w:pStyle w:val="Prrafodelista"/>
              <w:ind w:left="0"/>
              <w:jc w:val="both"/>
              <w:rPr>
                <w:b/>
              </w:rPr>
            </w:pPr>
            <w:r w:rsidRPr="00421C4F">
              <w:rPr>
                <w:b/>
              </w:rPr>
              <w:t>Asignaturas</w:t>
            </w:r>
            <w:r w:rsidR="00594C4F">
              <w:rPr>
                <w:b/>
              </w:rPr>
              <w:t xml:space="preserve"> del Plan de Estudio Priorizado</w:t>
            </w:r>
          </w:p>
        </w:tc>
      </w:tr>
      <w:tr w:rsidR="00996A40" w:rsidTr="00996A40">
        <w:tc>
          <w:tcPr>
            <w:tcW w:w="1591" w:type="dxa"/>
          </w:tcPr>
          <w:p w:rsidR="00996A40" w:rsidRDefault="00996A40" w:rsidP="00996A40">
            <w:pPr>
              <w:pStyle w:val="Prrafodelista"/>
              <w:ind w:left="0"/>
              <w:jc w:val="both"/>
            </w:pPr>
            <w:r>
              <w:t>1° y 2°</w:t>
            </w:r>
          </w:p>
        </w:tc>
        <w:tc>
          <w:tcPr>
            <w:tcW w:w="7337" w:type="dxa"/>
          </w:tcPr>
          <w:p w:rsidR="00996A40" w:rsidRDefault="00996A40" w:rsidP="00996A40">
            <w:pPr>
              <w:pStyle w:val="Prrafodelista"/>
              <w:ind w:left="0"/>
              <w:jc w:val="both"/>
            </w:pPr>
            <w:r>
              <w:t>Lenguaje y Comunicación, Matemática y Ciencias Sociales</w:t>
            </w:r>
          </w:p>
        </w:tc>
      </w:tr>
      <w:tr w:rsidR="00996A40" w:rsidTr="00996A40">
        <w:tc>
          <w:tcPr>
            <w:tcW w:w="1591" w:type="dxa"/>
          </w:tcPr>
          <w:p w:rsidR="00996A40" w:rsidRDefault="00996A40" w:rsidP="00996A40">
            <w:pPr>
              <w:pStyle w:val="Prrafodelista"/>
              <w:ind w:left="0"/>
              <w:jc w:val="both"/>
            </w:pPr>
            <w:r>
              <w:t>3° y 4°</w:t>
            </w:r>
          </w:p>
        </w:tc>
        <w:tc>
          <w:tcPr>
            <w:tcW w:w="7337" w:type="dxa"/>
          </w:tcPr>
          <w:p w:rsidR="00996A40" w:rsidRDefault="00996A40" w:rsidP="00996A40">
            <w:pPr>
              <w:pStyle w:val="Prrafodelista"/>
              <w:ind w:left="0"/>
              <w:jc w:val="both"/>
            </w:pPr>
            <w:r>
              <w:t>Lenguaje y Comunicación, Matemática y Artes Visuales</w:t>
            </w:r>
          </w:p>
        </w:tc>
      </w:tr>
      <w:tr w:rsidR="00996A40" w:rsidTr="00996A40">
        <w:tc>
          <w:tcPr>
            <w:tcW w:w="1591" w:type="dxa"/>
          </w:tcPr>
          <w:p w:rsidR="00996A40" w:rsidRDefault="00996A40" w:rsidP="00996A40">
            <w:pPr>
              <w:pStyle w:val="Prrafodelista"/>
              <w:ind w:left="0"/>
              <w:jc w:val="both"/>
            </w:pPr>
            <w:r>
              <w:t>5° y 6°</w:t>
            </w:r>
          </w:p>
        </w:tc>
        <w:tc>
          <w:tcPr>
            <w:tcW w:w="7337" w:type="dxa"/>
          </w:tcPr>
          <w:p w:rsidR="00996A40" w:rsidRDefault="00996A40" w:rsidP="00996A40">
            <w:pPr>
              <w:pStyle w:val="Prrafodelista"/>
              <w:ind w:left="0"/>
              <w:jc w:val="both"/>
            </w:pPr>
            <w:r>
              <w:t>Lenguaje y Comunicación, Matemática y Ciencias Naturales</w:t>
            </w:r>
          </w:p>
        </w:tc>
      </w:tr>
      <w:tr w:rsidR="00996A40" w:rsidTr="00996A40">
        <w:tc>
          <w:tcPr>
            <w:tcW w:w="1591" w:type="dxa"/>
          </w:tcPr>
          <w:p w:rsidR="00996A40" w:rsidRDefault="00996A40" w:rsidP="00996A40">
            <w:pPr>
              <w:pStyle w:val="Prrafodelista"/>
              <w:ind w:left="0"/>
              <w:jc w:val="both"/>
            </w:pPr>
            <w:r>
              <w:t>7° y 8°</w:t>
            </w:r>
          </w:p>
        </w:tc>
        <w:tc>
          <w:tcPr>
            <w:tcW w:w="7337" w:type="dxa"/>
          </w:tcPr>
          <w:p w:rsidR="00996A40" w:rsidRDefault="003939D4" w:rsidP="00996A40">
            <w:pPr>
              <w:pStyle w:val="Prrafodelista"/>
              <w:ind w:left="0"/>
              <w:jc w:val="both"/>
            </w:pPr>
            <w:r>
              <w:t>Lengua y Literatura</w:t>
            </w:r>
            <w:r w:rsidR="00996A40">
              <w:t xml:space="preserve">, Matemática y Ciencias Sociales. </w:t>
            </w:r>
          </w:p>
        </w:tc>
      </w:tr>
    </w:tbl>
    <w:p w:rsidR="00996A40" w:rsidRDefault="00996A40" w:rsidP="00996A40">
      <w:pPr>
        <w:pStyle w:val="Prrafodelista"/>
        <w:ind w:left="502"/>
        <w:jc w:val="both"/>
      </w:pPr>
    </w:p>
    <w:p w:rsidR="00D800EA" w:rsidRDefault="004C4674" w:rsidP="00E81180">
      <w:pPr>
        <w:pStyle w:val="Prrafodelista"/>
        <w:numPr>
          <w:ilvl w:val="0"/>
          <w:numId w:val="3"/>
        </w:numPr>
        <w:jc w:val="both"/>
      </w:pPr>
      <w:r>
        <w:t>La calificación mínima de aprobación es  un 4.0 (art 8° y 10° decreto 67).</w:t>
      </w:r>
      <w:r w:rsidR="00F65B03" w:rsidRPr="00F65B03">
        <w:t xml:space="preserve"> </w:t>
      </w:r>
      <w:r w:rsidR="00F65B03">
        <w:t xml:space="preserve">Esta calificación será en consideración al logro de los objetivos de aprendizaje en las </w:t>
      </w:r>
      <w:r w:rsidR="00AD258D">
        <w:t>actividades de las evaluaciones</w:t>
      </w:r>
      <w:r w:rsidR="00421C4F">
        <w:t xml:space="preserve"> de las asignaturas </w:t>
      </w:r>
      <w:r w:rsidR="007B281B">
        <w:t>del Plan de Estudio Priorizado.</w:t>
      </w:r>
    </w:p>
    <w:p w:rsidR="003939D4" w:rsidRDefault="003939D4" w:rsidP="003939D4">
      <w:pPr>
        <w:pStyle w:val="Prrafodelista"/>
        <w:ind w:left="502"/>
        <w:jc w:val="both"/>
      </w:pPr>
    </w:p>
    <w:p w:rsidR="003939D4" w:rsidRDefault="003939D4" w:rsidP="003939D4">
      <w:pPr>
        <w:pStyle w:val="Prrafodelista"/>
        <w:ind w:left="502"/>
        <w:jc w:val="both"/>
      </w:pPr>
    </w:p>
    <w:p w:rsidR="003939D4" w:rsidRDefault="003939D4" w:rsidP="003939D4">
      <w:pPr>
        <w:pStyle w:val="Prrafodelista"/>
        <w:ind w:left="502"/>
        <w:jc w:val="both"/>
      </w:pPr>
    </w:p>
    <w:p w:rsidR="00F07467" w:rsidRPr="00AD258D" w:rsidRDefault="00AD258D" w:rsidP="00E81180">
      <w:pPr>
        <w:pStyle w:val="Prrafodelista"/>
        <w:numPr>
          <w:ilvl w:val="0"/>
          <w:numId w:val="3"/>
        </w:numPr>
        <w:jc w:val="both"/>
        <w:rPr>
          <w:b/>
        </w:rPr>
      </w:pPr>
      <w:r w:rsidRPr="00AD258D">
        <w:rPr>
          <w:b/>
        </w:rPr>
        <w:t xml:space="preserve">Lo que indica el </w:t>
      </w:r>
      <w:r w:rsidR="00F07467" w:rsidRPr="00AD258D">
        <w:rPr>
          <w:b/>
        </w:rPr>
        <w:t xml:space="preserve">Decreto </w:t>
      </w:r>
      <w:r w:rsidR="00890CD8">
        <w:rPr>
          <w:b/>
        </w:rPr>
        <w:t xml:space="preserve">N° </w:t>
      </w:r>
      <w:r w:rsidR="00F07467" w:rsidRPr="00AD258D">
        <w:rPr>
          <w:b/>
        </w:rPr>
        <w:t xml:space="preserve">67.   </w:t>
      </w:r>
    </w:p>
    <w:p w:rsidR="00F07467" w:rsidRDefault="00F07467" w:rsidP="00E81180">
      <w:pPr>
        <w:pStyle w:val="Prrafodelista"/>
        <w:numPr>
          <w:ilvl w:val="0"/>
          <w:numId w:val="3"/>
        </w:numPr>
        <w:jc w:val="both"/>
        <w:rPr>
          <w:b/>
        </w:rPr>
      </w:pPr>
      <w:r w:rsidRPr="00F07467">
        <w:rPr>
          <w:b/>
        </w:rPr>
        <w:t>Artículo 8°.- La calificación final anual de cada asignatura o módulo deberá expresarse en una escala numérica de 1.0 a 7.0, hasta con un decimal, siendo la calificación mínima de aprobación un 4.0.</w:t>
      </w:r>
    </w:p>
    <w:p w:rsidR="00F07467" w:rsidRDefault="00F07467" w:rsidP="00E81180">
      <w:pPr>
        <w:pStyle w:val="Prrafodelista"/>
        <w:numPr>
          <w:ilvl w:val="0"/>
          <w:numId w:val="3"/>
        </w:numPr>
        <w:jc w:val="both"/>
        <w:rPr>
          <w:b/>
        </w:rPr>
      </w:pPr>
      <w:r>
        <w:rPr>
          <w:b/>
        </w:rPr>
        <w:t>Art 10°.-</w:t>
      </w:r>
      <w:r w:rsidRPr="00F07467">
        <w:rPr>
          <w:b/>
        </w:rPr>
        <w:t>En la promoción de los alumnos se considerará conjuntamente el logro de los objetivos de aprendizaje de las asignaturas y/o módulos del plan de estudio y la asistencia a clases.</w:t>
      </w:r>
    </w:p>
    <w:p w:rsidR="003939D4" w:rsidRPr="00F07467" w:rsidRDefault="003939D4" w:rsidP="001624D6">
      <w:pPr>
        <w:pStyle w:val="Prrafodelista"/>
        <w:ind w:left="502"/>
        <w:jc w:val="both"/>
        <w:rPr>
          <w:b/>
        </w:rPr>
      </w:pPr>
    </w:p>
    <w:p w:rsidR="00F07467" w:rsidRPr="00C25146" w:rsidRDefault="00F07467" w:rsidP="00E81180">
      <w:pPr>
        <w:pStyle w:val="Prrafodelista"/>
        <w:ind w:left="502"/>
        <w:jc w:val="both"/>
      </w:pPr>
      <w:r w:rsidRPr="00AD258D">
        <w:rPr>
          <w:b/>
        </w:rPr>
        <w:t xml:space="preserve"> 1)</w:t>
      </w:r>
      <w:r w:rsidRPr="00C25146">
        <w:t xml:space="preserve"> </w:t>
      </w:r>
      <w:r w:rsidRPr="003939D4">
        <w:rPr>
          <w:b/>
        </w:rPr>
        <w:t>Respecto del logro de los objetivos, serán promovidos los alumnos que:</w:t>
      </w:r>
    </w:p>
    <w:p w:rsidR="00F07467" w:rsidRDefault="00F07467" w:rsidP="00E81180">
      <w:pPr>
        <w:pStyle w:val="Prrafodelista"/>
        <w:ind w:left="502"/>
        <w:jc w:val="both"/>
      </w:pPr>
      <w:r>
        <w:t xml:space="preserve">  a) Hubieren aprobado  las asignaturas o módulos </w:t>
      </w:r>
      <w:r w:rsidR="007B281B">
        <w:t>del Plan de Estudio Priorizado.</w:t>
      </w:r>
    </w:p>
    <w:p w:rsidR="00F07467" w:rsidRDefault="00F07467" w:rsidP="00E81180">
      <w:pPr>
        <w:pStyle w:val="Prrafodelista"/>
        <w:ind w:left="502"/>
        <w:jc w:val="both"/>
      </w:pPr>
      <w:r>
        <w:t xml:space="preserve">  b) Habiendo reprobado una asignatura o un módulo</w:t>
      </w:r>
      <w:r w:rsidR="007B281B">
        <w:t xml:space="preserve"> del Plan de Estudio Priorizado</w:t>
      </w:r>
      <w:r>
        <w:t>, su promedio final anual sea como mínimo un 4.5, incluyendo la asignatura o el módulo no aprobado.</w:t>
      </w:r>
    </w:p>
    <w:p w:rsidR="004C4674" w:rsidRDefault="001624D6" w:rsidP="00E81180">
      <w:pPr>
        <w:pStyle w:val="Prrafodelista"/>
        <w:ind w:left="502"/>
        <w:jc w:val="both"/>
      </w:pPr>
      <w:r>
        <w:t xml:space="preserve"> </w:t>
      </w:r>
      <w:r w:rsidR="00F07467">
        <w:t xml:space="preserve"> c) Habiendo reprobado dos asignaturas o dos módulos o bien una asignatura y un </w:t>
      </w:r>
      <w:r w:rsidR="007B281B">
        <w:t>módulo del Plan de Estudio Priorizado</w:t>
      </w:r>
      <w:r w:rsidR="00F07467">
        <w:t>, su promedio final anual sea como mínimo un 5.0, incluidas las asignaturas o módulos no aprobados</w:t>
      </w:r>
      <w:r w:rsidR="007B281B">
        <w:t xml:space="preserve"> del Plan de estudio Priorizado</w:t>
      </w:r>
      <w:r w:rsidR="00F07467">
        <w:t>.</w:t>
      </w:r>
    </w:p>
    <w:p w:rsidR="00AD258D" w:rsidRPr="00D800EA" w:rsidRDefault="00AD258D" w:rsidP="00AD258D">
      <w:pPr>
        <w:pStyle w:val="Prrafodelista"/>
        <w:ind w:left="502"/>
      </w:pPr>
    </w:p>
    <w:p w:rsidR="005F24F5" w:rsidRDefault="005F24F5" w:rsidP="00E81180">
      <w:pPr>
        <w:pStyle w:val="Prrafodelista"/>
        <w:numPr>
          <w:ilvl w:val="0"/>
          <w:numId w:val="3"/>
        </w:numPr>
        <w:jc w:val="both"/>
      </w:pPr>
      <w:r>
        <w:t xml:space="preserve">Docente jefe y Dupla levantarán información sobre el porcentaje de estudiantes en situación crítica de conectividad, se generará un </w:t>
      </w:r>
      <w:r w:rsidR="001624D6">
        <w:rPr>
          <w:b/>
        </w:rPr>
        <w:t>Plan P</w:t>
      </w:r>
      <w:r w:rsidRPr="005F24F5">
        <w:rPr>
          <w:b/>
        </w:rPr>
        <w:t>reventivo</w:t>
      </w:r>
      <w:r>
        <w:t>, en educación remota o presencial.</w:t>
      </w:r>
    </w:p>
    <w:p w:rsidR="007B281B" w:rsidRDefault="007B281B" w:rsidP="007B281B">
      <w:pPr>
        <w:pStyle w:val="Prrafodelista"/>
        <w:ind w:left="502"/>
        <w:jc w:val="both"/>
      </w:pPr>
    </w:p>
    <w:p w:rsidR="007B281B" w:rsidRDefault="007B281B" w:rsidP="00E81180">
      <w:pPr>
        <w:pStyle w:val="Prrafodelista"/>
        <w:numPr>
          <w:ilvl w:val="0"/>
          <w:numId w:val="3"/>
        </w:numPr>
        <w:jc w:val="both"/>
      </w:pPr>
      <w:r>
        <w:t xml:space="preserve">Este </w:t>
      </w:r>
      <w:r w:rsidRPr="007B281B">
        <w:rPr>
          <w:b/>
        </w:rPr>
        <w:t>Plan Preventivo</w:t>
      </w:r>
      <w:r>
        <w:t xml:space="preserve"> constará de un Kit de actividades con los Objetivos de Aprendizajes Priorizados con las asignaturas del Plan de estudio Priorizado. </w:t>
      </w:r>
      <w:r w:rsidR="00AC283F">
        <w:t>Donde se dará apoyo a través de diferentes canales que el apoderado o tutor lo considere viable  (vía telefónica, plataforma Aprendo en línea, entre otras).  Este Plan Preventivo tiene el objetivo de alcanzar a los alumnas y alumnos que no han adherido o su participación es muy baja al Plan Remoto de Estudio del establecimiento y como oportunidad de adquirir los aprendizajes priorizados y ser promovidos(a) en base al trabajo realizado y previa evaluación de directiva</w:t>
      </w:r>
      <w:r w:rsidR="00AE14C1">
        <w:t xml:space="preserve">, docentes jefes, docentes de asignaturas, dupla sicosocial y equipo de integración. </w:t>
      </w:r>
    </w:p>
    <w:p w:rsidR="005F24F5" w:rsidRDefault="005F24F5" w:rsidP="00E81180">
      <w:pPr>
        <w:pStyle w:val="Prrafodelista"/>
        <w:jc w:val="both"/>
      </w:pPr>
    </w:p>
    <w:p w:rsidR="005F24F5" w:rsidRDefault="005F24F5" w:rsidP="00E81180">
      <w:pPr>
        <w:pStyle w:val="Prrafodelista"/>
        <w:numPr>
          <w:ilvl w:val="0"/>
          <w:numId w:val="3"/>
        </w:numPr>
        <w:jc w:val="both"/>
      </w:pPr>
      <w:r>
        <w:t xml:space="preserve">Si a pesar de estos esfuerzos expuestos en el </w:t>
      </w:r>
      <w:r w:rsidR="00FF0BE3">
        <w:rPr>
          <w:b/>
        </w:rPr>
        <w:t>Plan  P</w:t>
      </w:r>
      <w:r w:rsidRPr="00994983">
        <w:rPr>
          <w:b/>
        </w:rPr>
        <w:t>reventivo</w:t>
      </w:r>
      <w:r>
        <w:t xml:space="preserve">  no hay forma de contactarlos y/o el contacto o adherencia al Plan remoto ha </w:t>
      </w:r>
      <w:r w:rsidR="00181D09">
        <w:t>sido inestable se activará un  Comité de E</w:t>
      </w:r>
      <w:r>
        <w:t xml:space="preserve">valuación donde se </w:t>
      </w:r>
      <w:r w:rsidRPr="005F24F5">
        <w:t>analizarán  la situación de aquellos alumnos que no cumplan con los requi</w:t>
      </w:r>
      <w:r w:rsidR="00181D09">
        <w:t xml:space="preserve">sitos de promoción en participación </w:t>
      </w:r>
      <w:r w:rsidRPr="005F24F5">
        <w:t xml:space="preserve">  o que presenten una calificación de alguna asignatura</w:t>
      </w:r>
      <w:r w:rsidR="00181D09">
        <w:t xml:space="preserve"> del Plan Priorizado</w:t>
      </w:r>
      <w:r w:rsidRPr="005F24F5">
        <w:t xml:space="preserve"> que ponga en riesgo la continuidad de su aprendizaje en el curso siguiente.  </w:t>
      </w:r>
    </w:p>
    <w:p w:rsidR="00B479C0" w:rsidRDefault="00B479C0" w:rsidP="00E81180">
      <w:pPr>
        <w:pStyle w:val="Prrafodelista"/>
        <w:jc w:val="both"/>
      </w:pPr>
    </w:p>
    <w:p w:rsidR="00047F7F" w:rsidRDefault="00047F7F" w:rsidP="00E81180">
      <w:pPr>
        <w:pStyle w:val="Prrafodelista"/>
        <w:jc w:val="both"/>
      </w:pPr>
    </w:p>
    <w:p w:rsidR="00AB1B93" w:rsidRDefault="00AB1B93" w:rsidP="00E81180">
      <w:pPr>
        <w:pStyle w:val="Prrafodelista"/>
        <w:jc w:val="both"/>
      </w:pPr>
    </w:p>
    <w:p w:rsidR="00047F7F" w:rsidRDefault="00047F7F" w:rsidP="00E81180">
      <w:pPr>
        <w:pStyle w:val="Prrafodelista"/>
        <w:jc w:val="both"/>
      </w:pPr>
    </w:p>
    <w:p w:rsidR="0012657D" w:rsidRDefault="0012657D" w:rsidP="00E81180">
      <w:pPr>
        <w:pStyle w:val="Prrafodelista"/>
        <w:jc w:val="both"/>
      </w:pPr>
    </w:p>
    <w:p w:rsidR="0012657D" w:rsidRDefault="0012657D" w:rsidP="00E81180">
      <w:pPr>
        <w:pStyle w:val="Prrafodelista"/>
        <w:jc w:val="both"/>
      </w:pPr>
    </w:p>
    <w:p w:rsidR="0012657D" w:rsidRDefault="0012657D" w:rsidP="00E81180">
      <w:pPr>
        <w:pStyle w:val="Prrafodelista"/>
        <w:jc w:val="both"/>
      </w:pPr>
    </w:p>
    <w:p w:rsidR="0012657D" w:rsidRDefault="0012657D" w:rsidP="00E81180">
      <w:pPr>
        <w:pStyle w:val="Prrafodelista"/>
        <w:jc w:val="both"/>
      </w:pPr>
    </w:p>
    <w:p w:rsidR="0012657D" w:rsidRDefault="0012657D" w:rsidP="00E81180">
      <w:pPr>
        <w:pStyle w:val="Prrafodelista"/>
        <w:jc w:val="both"/>
      </w:pPr>
    </w:p>
    <w:p w:rsidR="0012657D" w:rsidRDefault="0012657D" w:rsidP="00E81180">
      <w:pPr>
        <w:pStyle w:val="Prrafodelista"/>
        <w:jc w:val="both"/>
      </w:pPr>
    </w:p>
    <w:p w:rsidR="00B479C0" w:rsidRDefault="00B479C0" w:rsidP="00E81180">
      <w:pPr>
        <w:pStyle w:val="Prrafodelista"/>
        <w:numPr>
          <w:ilvl w:val="0"/>
          <w:numId w:val="2"/>
        </w:numPr>
        <w:jc w:val="both"/>
        <w:rPr>
          <w:b/>
        </w:rPr>
      </w:pPr>
      <w:r w:rsidRPr="00B479C0">
        <w:rPr>
          <w:b/>
        </w:rPr>
        <w:lastRenderedPageBreak/>
        <w:t>Certificación</w:t>
      </w:r>
      <w:r>
        <w:rPr>
          <w:b/>
        </w:rPr>
        <w:t>:</w:t>
      </w:r>
    </w:p>
    <w:p w:rsidR="00B479C0" w:rsidRDefault="00B479C0" w:rsidP="00E81180">
      <w:pPr>
        <w:pStyle w:val="Prrafodelista"/>
        <w:jc w:val="both"/>
        <w:rPr>
          <w:b/>
        </w:rPr>
      </w:pPr>
      <w:r w:rsidRPr="00B479C0">
        <w:t>De acuerd</w:t>
      </w:r>
      <w:r w:rsidR="00AB1B93">
        <w:t>o al artículo 6° Decreto 67/2020</w:t>
      </w:r>
      <w:r w:rsidR="00F7615D">
        <w:t>,</w:t>
      </w:r>
      <w:r w:rsidRPr="00B479C0">
        <w:t xml:space="preserve"> los establecimientos certificarán las calificaciones</w:t>
      </w:r>
      <w:r>
        <w:t xml:space="preserve"> </w:t>
      </w:r>
      <w:r w:rsidRPr="00B479C0">
        <w:t>anuales de cada estudiante y, cuando proceda el término de los estudios de educación</w:t>
      </w:r>
      <w:r>
        <w:t xml:space="preserve"> </w:t>
      </w:r>
      <w:r w:rsidRPr="00B479C0">
        <w:t xml:space="preserve">básica y </w:t>
      </w:r>
      <w:r w:rsidR="00E81180" w:rsidRPr="00B479C0">
        <w:t>media</w:t>
      </w:r>
      <w:r w:rsidR="00E81180">
        <w:rPr>
          <w:b/>
        </w:rPr>
        <w:t>.</w:t>
      </w:r>
    </w:p>
    <w:p w:rsidR="00E81180" w:rsidRDefault="00E81180" w:rsidP="00E81180">
      <w:pPr>
        <w:pStyle w:val="Prrafodelista"/>
        <w:jc w:val="both"/>
        <w:rPr>
          <w:b/>
        </w:rPr>
      </w:pPr>
    </w:p>
    <w:p w:rsidR="00262F0D" w:rsidRDefault="00120055" w:rsidP="00D23D95">
      <w:pPr>
        <w:pStyle w:val="Prrafodelista"/>
        <w:jc w:val="both"/>
      </w:pPr>
      <w:r w:rsidRPr="00120055">
        <w:t>Estas disposiciones han sido realizadas según</w:t>
      </w:r>
      <w:r w:rsidR="00B86F15">
        <w:t xml:space="preserve"> </w:t>
      </w:r>
      <w:r w:rsidR="00F7615D">
        <w:t>Decreto de Evaluación N°</w:t>
      </w:r>
      <w:r w:rsidR="00B86F15" w:rsidRPr="00B86F15">
        <w:t>67 de 2018</w:t>
      </w:r>
      <w:r w:rsidR="00B86F15">
        <w:t>,</w:t>
      </w:r>
      <w:r w:rsidRPr="00120055">
        <w:t xml:space="preserve"> </w:t>
      </w:r>
      <w:r w:rsidR="008827A5" w:rsidRPr="008827A5">
        <w:t xml:space="preserve">“Orientaciones para la implementación Curricular en Forma Remota y Presencial” (julio 2020) y </w:t>
      </w:r>
      <w:r w:rsidR="008752BB">
        <w:t>“Los Criterios de Evaluación y P</w:t>
      </w:r>
      <w:r w:rsidR="008827A5" w:rsidRPr="008827A5">
        <w:t xml:space="preserve">romoción de estudiantes de </w:t>
      </w:r>
      <w:r w:rsidR="008827A5">
        <w:t>1° básico a 4°EM” (</w:t>
      </w:r>
      <w:r w:rsidR="008752BB">
        <w:t>agosto</w:t>
      </w:r>
      <w:r w:rsidR="008827A5">
        <w:t xml:space="preserve"> 2020)</w:t>
      </w:r>
      <w:r w:rsidR="00F54FD9">
        <w:t>. Comentamos estas indicaciones son</w:t>
      </w:r>
      <w:r w:rsidR="00262F0D">
        <w:t xml:space="preserve"> para este proceso de  educación  a distancia y susceptible a cambio según nuevas orientaciones de or</w:t>
      </w:r>
      <w:r w:rsidR="00C80435">
        <w:t xml:space="preserve">ganismos gubernamentales, de lo cual seguiremos informando de forma oportuna. </w:t>
      </w:r>
    </w:p>
    <w:p w:rsidR="001C7A61" w:rsidRDefault="001C7A61" w:rsidP="001C7A61">
      <w:pPr>
        <w:pStyle w:val="Prrafodelista"/>
        <w:jc w:val="right"/>
      </w:pPr>
      <w:r>
        <w:t>22/10/2020</w:t>
      </w:r>
    </w:p>
    <w:p w:rsidR="00262F0D" w:rsidRDefault="00262F0D" w:rsidP="00D23D95">
      <w:pPr>
        <w:pStyle w:val="Prrafodelista"/>
        <w:jc w:val="both"/>
      </w:pPr>
    </w:p>
    <w:p w:rsidR="008827A5" w:rsidRDefault="008827A5" w:rsidP="00D23D95">
      <w:pPr>
        <w:pStyle w:val="Prrafodelista"/>
        <w:jc w:val="both"/>
      </w:pPr>
    </w:p>
    <w:p w:rsidR="00DE59E3" w:rsidRDefault="00DE59E3" w:rsidP="00D23D95">
      <w:pPr>
        <w:pStyle w:val="Prrafodelista"/>
        <w:jc w:val="both"/>
      </w:pPr>
      <w:r>
        <w:t>Atentamente</w:t>
      </w:r>
      <w:r w:rsidR="001C08B2">
        <w:t>,</w:t>
      </w:r>
    </w:p>
    <w:p w:rsidR="001C08B2" w:rsidRDefault="001C08B2" w:rsidP="00D23D95">
      <w:pPr>
        <w:pStyle w:val="Prrafodelista"/>
        <w:jc w:val="both"/>
      </w:pPr>
    </w:p>
    <w:p w:rsidR="001C08B2" w:rsidRDefault="001C08B2" w:rsidP="00D23D95">
      <w:pPr>
        <w:pStyle w:val="Prrafodelista"/>
        <w:jc w:val="both"/>
      </w:pPr>
    </w:p>
    <w:p w:rsidR="001C08B2" w:rsidRDefault="001C08B2" w:rsidP="00D23D95">
      <w:pPr>
        <w:pStyle w:val="Prrafodelista"/>
        <w:jc w:val="both"/>
      </w:pPr>
    </w:p>
    <w:p w:rsidR="00DE59E3" w:rsidRDefault="00DE59E3" w:rsidP="001C08B2">
      <w:pPr>
        <w:pStyle w:val="Prrafodelista"/>
        <w:jc w:val="right"/>
      </w:pPr>
      <w:r>
        <w:t>Andrea Sanhueza</w:t>
      </w:r>
    </w:p>
    <w:p w:rsidR="00DE59E3" w:rsidRDefault="001C08B2" w:rsidP="001C08B2">
      <w:pPr>
        <w:pStyle w:val="Prrafodelista"/>
        <w:jc w:val="right"/>
      </w:pPr>
      <w:r>
        <w:t>UTP Colegio Centro Bíblico</w:t>
      </w:r>
      <w:bookmarkStart w:id="0" w:name="_GoBack"/>
      <w:bookmarkEnd w:id="0"/>
      <w:r w:rsidR="00DE59E3">
        <w:t xml:space="preserve"> </w:t>
      </w:r>
    </w:p>
    <w:p w:rsidR="00C60134" w:rsidRDefault="00C60134" w:rsidP="00D23D95">
      <w:pPr>
        <w:pStyle w:val="Prrafodelista"/>
        <w:jc w:val="both"/>
      </w:pPr>
    </w:p>
    <w:p w:rsidR="00C60134" w:rsidRPr="00120055" w:rsidRDefault="00C60134" w:rsidP="00D23D95">
      <w:pPr>
        <w:pStyle w:val="Prrafodelista"/>
        <w:jc w:val="both"/>
      </w:pPr>
    </w:p>
    <w:sectPr w:rsidR="00C60134" w:rsidRPr="00120055" w:rsidSect="003A02FA">
      <w:headerReference w:type="default" r:id="rId8"/>
      <w:footerReference w:type="default" r:id="rId9"/>
      <w:pgSz w:w="12240" w:h="15840"/>
      <w:pgMar w:top="1276" w:right="1325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752B" w:rsidRDefault="0046752B" w:rsidP="00AB647E">
      <w:pPr>
        <w:spacing w:after="0" w:line="240" w:lineRule="auto"/>
      </w:pPr>
      <w:r>
        <w:separator/>
      </w:r>
    </w:p>
  </w:endnote>
  <w:endnote w:type="continuationSeparator" w:id="0">
    <w:p w:rsidR="0046752B" w:rsidRDefault="0046752B" w:rsidP="00AB6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EC3" w:rsidRPr="004B2EC3" w:rsidRDefault="004B2EC3" w:rsidP="004B2EC3">
    <w:pPr>
      <w:pStyle w:val="Piedepgina"/>
      <w:jc w:val="center"/>
      <w:rPr>
        <w:b/>
        <w:color w:val="FF0000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752B" w:rsidRDefault="0046752B" w:rsidP="00AB647E">
      <w:pPr>
        <w:spacing w:after="0" w:line="240" w:lineRule="auto"/>
      </w:pPr>
      <w:r>
        <w:separator/>
      </w:r>
    </w:p>
  </w:footnote>
  <w:footnote w:type="continuationSeparator" w:id="0">
    <w:p w:rsidR="0046752B" w:rsidRDefault="0046752B" w:rsidP="00AB64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47E" w:rsidRDefault="00AB647E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7216" behindDoc="1" locked="0" layoutInCell="1" allowOverlap="1" wp14:anchorId="6F13B0E5" wp14:editId="61764570">
          <wp:simplePos x="0" y="0"/>
          <wp:positionH relativeFrom="column">
            <wp:posOffset>-708660</wp:posOffset>
          </wp:positionH>
          <wp:positionV relativeFrom="paragraph">
            <wp:posOffset>-220980</wp:posOffset>
          </wp:positionV>
          <wp:extent cx="704850" cy="704850"/>
          <wp:effectExtent l="0" t="0" r="0" b="0"/>
          <wp:wrapTight wrapText="bothSides">
            <wp:wrapPolygon edited="0">
              <wp:start x="5838" y="0"/>
              <wp:lineTo x="0" y="4086"/>
              <wp:lineTo x="0" y="15178"/>
              <wp:lineTo x="2335" y="18681"/>
              <wp:lineTo x="5254" y="21016"/>
              <wp:lineTo x="5838" y="21016"/>
              <wp:lineTo x="15178" y="21016"/>
              <wp:lineTo x="15762" y="21016"/>
              <wp:lineTo x="19265" y="18681"/>
              <wp:lineTo x="21016" y="15178"/>
              <wp:lineTo x="21016" y="2919"/>
              <wp:lineTo x="15178" y="0"/>
              <wp:lineTo x="5838" y="0"/>
            </wp:wrapPolygon>
          </wp:wrapTight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+Colegio+2014+Sin+Fondo+%282%2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850" cy="704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Colegio Centro Bíblico</w:t>
    </w:r>
  </w:p>
  <w:p w:rsidR="00AB647E" w:rsidRDefault="00AB647E">
    <w:pPr>
      <w:pStyle w:val="Encabezado"/>
    </w:pPr>
    <w:r>
      <w:t xml:space="preserve">  UTP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912F84"/>
    <w:multiLevelType w:val="hybridMultilevel"/>
    <w:tmpl w:val="C0587162"/>
    <w:lvl w:ilvl="0" w:tplc="38186F7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856A1C"/>
    <w:multiLevelType w:val="hybridMultilevel"/>
    <w:tmpl w:val="10DE95A8"/>
    <w:lvl w:ilvl="0" w:tplc="943E88F2">
      <w:numFmt w:val="bullet"/>
      <w:lvlText w:val="-"/>
      <w:lvlJc w:val="left"/>
      <w:pPr>
        <w:ind w:left="502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7341074"/>
    <w:multiLevelType w:val="hybridMultilevel"/>
    <w:tmpl w:val="6BF4CA64"/>
    <w:lvl w:ilvl="0" w:tplc="07743242">
      <w:start w:val="8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F6F"/>
    <w:rsid w:val="00024ADA"/>
    <w:rsid w:val="00047F7F"/>
    <w:rsid w:val="000517CD"/>
    <w:rsid w:val="000620CC"/>
    <w:rsid w:val="000F60DD"/>
    <w:rsid w:val="00115F7A"/>
    <w:rsid w:val="00120055"/>
    <w:rsid w:val="0012657D"/>
    <w:rsid w:val="001624D6"/>
    <w:rsid w:val="00167B25"/>
    <w:rsid w:val="00180F6F"/>
    <w:rsid w:val="00181D09"/>
    <w:rsid w:val="001B4CD6"/>
    <w:rsid w:val="001C08B2"/>
    <w:rsid w:val="001C7A61"/>
    <w:rsid w:val="001F7F92"/>
    <w:rsid w:val="00217F00"/>
    <w:rsid w:val="00241B52"/>
    <w:rsid w:val="00262F0D"/>
    <w:rsid w:val="0027536A"/>
    <w:rsid w:val="0028671F"/>
    <w:rsid w:val="002D5059"/>
    <w:rsid w:val="00306149"/>
    <w:rsid w:val="00321BDB"/>
    <w:rsid w:val="00331C99"/>
    <w:rsid w:val="0036577F"/>
    <w:rsid w:val="003939D4"/>
    <w:rsid w:val="003A02FA"/>
    <w:rsid w:val="00404B4E"/>
    <w:rsid w:val="00414A90"/>
    <w:rsid w:val="00421C4F"/>
    <w:rsid w:val="0046752B"/>
    <w:rsid w:val="004804EB"/>
    <w:rsid w:val="004A374C"/>
    <w:rsid w:val="004B2EC3"/>
    <w:rsid w:val="004B570C"/>
    <w:rsid w:val="004B79BA"/>
    <w:rsid w:val="004C4674"/>
    <w:rsid w:val="00524FAA"/>
    <w:rsid w:val="00536778"/>
    <w:rsid w:val="00594C4F"/>
    <w:rsid w:val="005A15B6"/>
    <w:rsid w:val="005E52D2"/>
    <w:rsid w:val="005F24F5"/>
    <w:rsid w:val="00640F44"/>
    <w:rsid w:val="0065098A"/>
    <w:rsid w:val="0066388D"/>
    <w:rsid w:val="006967CC"/>
    <w:rsid w:val="00697A8E"/>
    <w:rsid w:val="00734553"/>
    <w:rsid w:val="0075659F"/>
    <w:rsid w:val="00781479"/>
    <w:rsid w:val="00790C9D"/>
    <w:rsid w:val="007A3296"/>
    <w:rsid w:val="007B281B"/>
    <w:rsid w:val="007D6851"/>
    <w:rsid w:val="007F5CB5"/>
    <w:rsid w:val="0082558A"/>
    <w:rsid w:val="00831CCC"/>
    <w:rsid w:val="00836385"/>
    <w:rsid w:val="008752BB"/>
    <w:rsid w:val="008827A5"/>
    <w:rsid w:val="00890CD8"/>
    <w:rsid w:val="008C0506"/>
    <w:rsid w:val="00911A5D"/>
    <w:rsid w:val="009430CF"/>
    <w:rsid w:val="00967391"/>
    <w:rsid w:val="00994983"/>
    <w:rsid w:val="00996A40"/>
    <w:rsid w:val="009A2A59"/>
    <w:rsid w:val="00A07642"/>
    <w:rsid w:val="00A34532"/>
    <w:rsid w:val="00A61F59"/>
    <w:rsid w:val="00A63F71"/>
    <w:rsid w:val="00AA5903"/>
    <w:rsid w:val="00AB1B93"/>
    <w:rsid w:val="00AB2B81"/>
    <w:rsid w:val="00AB5680"/>
    <w:rsid w:val="00AB647E"/>
    <w:rsid w:val="00AC283F"/>
    <w:rsid w:val="00AC2BAE"/>
    <w:rsid w:val="00AD258D"/>
    <w:rsid w:val="00AE14C1"/>
    <w:rsid w:val="00B35C6A"/>
    <w:rsid w:val="00B46EB5"/>
    <w:rsid w:val="00B479C0"/>
    <w:rsid w:val="00B52B46"/>
    <w:rsid w:val="00B719D2"/>
    <w:rsid w:val="00B80931"/>
    <w:rsid w:val="00B8657C"/>
    <w:rsid w:val="00B86F15"/>
    <w:rsid w:val="00B95536"/>
    <w:rsid w:val="00BE7B80"/>
    <w:rsid w:val="00BF7093"/>
    <w:rsid w:val="00C25146"/>
    <w:rsid w:val="00C60134"/>
    <w:rsid w:val="00C61D83"/>
    <w:rsid w:val="00C80435"/>
    <w:rsid w:val="00C87549"/>
    <w:rsid w:val="00C950BD"/>
    <w:rsid w:val="00C95227"/>
    <w:rsid w:val="00CF70B2"/>
    <w:rsid w:val="00D17593"/>
    <w:rsid w:val="00D23D95"/>
    <w:rsid w:val="00D36A75"/>
    <w:rsid w:val="00D800EA"/>
    <w:rsid w:val="00D92B23"/>
    <w:rsid w:val="00DC29E7"/>
    <w:rsid w:val="00DD288C"/>
    <w:rsid w:val="00DE59E3"/>
    <w:rsid w:val="00E1537F"/>
    <w:rsid w:val="00E2460A"/>
    <w:rsid w:val="00E51E46"/>
    <w:rsid w:val="00E66C3D"/>
    <w:rsid w:val="00E81180"/>
    <w:rsid w:val="00E97795"/>
    <w:rsid w:val="00EA2158"/>
    <w:rsid w:val="00EC6FC4"/>
    <w:rsid w:val="00EE656C"/>
    <w:rsid w:val="00F07467"/>
    <w:rsid w:val="00F112AC"/>
    <w:rsid w:val="00F23DAC"/>
    <w:rsid w:val="00F339D0"/>
    <w:rsid w:val="00F54FD9"/>
    <w:rsid w:val="00F65B03"/>
    <w:rsid w:val="00F7615D"/>
    <w:rsid w:val="00F8271C"/>
    <w:rsid w:val="00F94AF6"/>
    <w:rsid w:val="00F96C5E"/>
    <w:rsid w:val="00FA6606"/>
    <w:rsid w:val="00FC14DC"/>
    <w:rsid w:val="00FE414B"/>
    <w:rsid w:val="00FF0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40B54F"/>
  <w15:docId w15:val="{7E790603-22DF-4AD8-83E2-B7E692D69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64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647E"/>
  </w:style>
  <w:style w:type="paragraph" w:styleId="Piedepgina">
    <w:name w:val="footer"/>
    <w:basedOn w:val="Normal"/>
    <w:link w:val="PiedepginaCar"/>
    <w:uiPriority w:val="99"/>
    <w:unhideWhenUsed/>
    <w:rsid w:val="00AB64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647E"/>
  </w:style>
  <w:style w:type="paragraph" w:styleId="Textodeglobo">
    <w:name w:val="Balloon Text"/>
    <w:basedOn w:val="Normal"/>
    <w:link w:val="TextodegloboCar"/>
    <w:uiPriority w:val="99"/>
    <w:semiHidden/>
    <w:unhideWhenUsed/>
    <w:rsid w:val="00AB6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647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620C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87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table" w:styleId="Tablaconcuadrcula">
    <w:name w:val="Table Grid"/>
    <w:basedOn w:val="Tablanormal"/>
    <w:uiPriority w:val="59"/>
    <w:rsid w:val="00996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5B824-0B9F-475D-AA1C-9DB60D546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</TotalTime>
  <Pages>5</Pages>
  <Words>1416</Words>
  <Characters>7788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Christian Anais Bustos</cp:lastModifiedBy>
  <cp:revision>107</cp:revision>
  <cp:lastPrinted>2020-10-21T18:57:00Z</cp:lastPrinted>
  <dcterms:created xsi:type="dcterms:W3CDTF">2020-09-02T20:05:00Z</dcterms:created>
  <dcterms:modified xsi:type="dcterms:W3CDTF">2020-10-22T15:38:00Z</dcterms:modified>
</cp:coreProperties>
</file>